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Riceville Public Library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Regular Monthly Board Meeting #9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March 14,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2024 @ 6:30pm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307 Woodland Ave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Minutes of last meeting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 comments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last month's bills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Correspondence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VII. Reports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Director’s report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Statistics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VIII.  Unfinished business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Report on Meeting Room improvements (HCCF grant)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Consider Exterior lights quote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IX. </w:t>
        <w:tab/>
        <w:t xml:space="preserve">New business:</w:t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Consider Mitchell County funding agreement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Mayor: City Personnel Handbook; Exempt vs Non-exempt</w:t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Approve C.E. at PoP YS Conference for Director (Ames, April 8-9) 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Consider new committee appointments 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E.  Accreditation: review new standards requirements. Renewal FEB 25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F. Review Strategic Plan </w:t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G. Policy Review: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&amp; adopt Hot Spot policy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Personnel policy*  including job descriptions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Rooms policies </w:t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H. Board Training: How public libraries are governed and funded</w:t>
        <w:tab/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I. HCLA meeting April 2, 2024 6:30 pm in Riceville</w:t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X. </w:t>
        <w:tab/>
        <w:t xml:space="preserve">Board Concerns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XI. </w:t>
        <w:tab/>
        <w:t xml:space="preserve">Agenda items for next meeting, April 11, 2024 6:30 pm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XII. </w:t>
        <w:tab/>
        <w:t xml:space="preserve">Adjourn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