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5D4" w:rsidRPr="003D2949" w:rsidRDefault="004855D4" w:rsidP="004855D4"/>
    <w:p w:rsidR="004855D4" w:rsidRDefault="004855D4" w:rsidP="004855D4">
      <w:pPr>
        <w:jc w:val="center"/>
        <w:rPr>
          <w:b/>
          <w:sz w:val="24"/>
          <w:szCs w:val="24"/>
          <w:u w:val="single"/>
        </w:rPr>
      </w:pPr>
      <w:r w:rsidRPr="003D2949">
        <w:rPr>
          <w:b/>
          <w:sz w:val="24"/>
          <w:szCs w:val="24"/>
          <w:u w:val="single"/>
        </w:rPr>
        <w:t>LIBRARY BOARD OF TRUSTEES POLICY</w:t>
      </w:r>
    </w:p>
    <w:p w:rsidR="004855D4" w:rsidRPr="0056002B" w:rsidRDefault="004855D4" w:rsidP="004855D4">
      <w:pPr>
        <w:jc w:val="center"/>
        <w:rPr>
          <w:sz w:val="24"/>
          <w:szCs w:val="24"/>
        </w:rPr>
      </w:pPr>
      <w:r w:rsidRPr="00D07EF7">
        <w:rPr>
          <w:sz w:val="24"/>
          <w:szCs w:val="24"/>
        </w:rPr>
        <w:t>Reviewed 201</w:t>
      </w:r>
      <w:r>
        <w:rPr>
          <w:sz w:val="24"/>
          <w:szCs w:val="24"/>
        </w:rPr>
        <w:t>8</w:t>
      </w:r>
    </w:p>
    <w:p w:rsidR="004855D4" w:rsidRPr="003D2949" w:rsidRDefault="004855D4" w:rsidP="004855D4">
      <w:pPr>
        <w:jc w:val="center"/>
        <w:rPr>
          <w:b/>
          <w:sz w:val="24"/>
          <w:szCs w:val="24"/>
          <w:u w:val="single"/>
        </w:rPr>
      </w:pPr>
    </w:p>
    <w:p w:rsidR="004855D4" w:rsidRPr="003D2949" w:rsidRDefault="004855D4" w:rsidP="004855D4">
      <w:pPr>
        <w:jc w:val="center"/>
        <w:rPr>
          <w:sz w:val="24"/>
          <w:u w:val="single"/>
        </w:rPr>
      </w:pPr>
      <w:r w:rsidRPr="003D2949">
        <w:rPr>
          <w:sz w:val="24"/>
        </w:rPr>
        <w:t>ORDINANCE NO. 2090</w:t>
      </w:r>
    </w:p>
    <w:p w:rsidR="004855D4" w:rsidRPr="003D2949" w:rsidRDefault="004855D4" w:rsidP="004855D4">
      <w:pPr>
        <w:jc w:val="center"/>
        <w:rPr>
          <w:sz w:val="24"/>
          <w:u w:val="single"/>
        </w:rPr>
      </w:pPr>
    </w:p>
    <w:p w:rsidR="004855D4" w:rsidRPr="003D2949" w:rsidRDefault="004855D4" w:rsidP="004855D4">
      <w:pPr>
        <w:jc w:val="center"/>
        <w:rPr>
          <w:sz w:val="24"/>
        </w:rPr>
      </w:pPr>
      <w:r w:rsidRPr="003D2949">
        <w:rPr>
          <w:sz w:val="24"/>
        </w:rPr>
        <w:t xml:space="preserve">AN ORDINANCE AMENDING CHAPTER 22, Term of Office for Library Board of Trustees FOR MITCHELLVILLE, IA </w:t>
      </w:r>
    </w:p>
    <w:p w:rsidR="004855D4" w:rsidRPr="003D2949" w:rsidRDefault="004855D4" w:rsidP="004855D4">
      <w:pPr>
        <w:jc w:val="both"/>
        <w:rPr>
          <w:sz w:val="24"/>
        </w:rPr>
      </w:pPr>
    </w:p>
    <w:p w:rsidR="004855D4" w:rsidRPr="003D2949" w:rsidRDefault="004855D4" w:rsidP="004855D4">
      <w:pPr>
        <w:ind w:firstLine="720"/>
        <w:jc w:val="both"/>
        <w:rPr>
          <w:sz w:val="24"/>
        </w:rPr>
      </w:pPr>
      <w:r w:rsidRPr="003D2949">
        <w:rPr>
          <w:sz w:val="24"/>
        </w:rPr>
        <w:t>WHEREAS, The City of Mitchellville had a Public Measure was on the ballot at the November 8, 2011 election to change the term of Library Board of Trustee from six (6) to three (3) years, and</w:t>
      </w:r>
    </w:p>
    <w:p w:rsidR="004855D4" w:rsidRPr="003D2949" w:rsidRDefault="004855D4" w:rsidP="004855D4">
      <w:pPr>
        <w:ind w:firstLine="720"/>
        <w:jc w:val="both"/>
        <w:rPr>
          <w:sz w:val="24"/>
        </w:rPr>
      </w:pPr>
    </w:p>
    <w:p w:rsidR="004855D4" w:rsidRPr="003D2949" w:rsidRDefault="004855D4" w:rsidP="004855D4">
      <w:pPr>
        <w:ind w:firstLine="720"/>
        <w:jc w:val="both"/>
        <w:rPr>
          <w:sz w:val="24"/>
        </w:rPr>
      </w:pPr>
      <w:r w:rsidRPr="003D2949">
        <w:rPr>
          <w:sz w:val="24"/>
        </w:rPr>
        <w:t xml:space="preserve">WHEREAS, </w:t>
      </w:r>
      <w:r w:rsidRPr="003D2949">
        <w:rPr>
          <w:sz w:val="24"/>
        </w:rPr>
        <w:tab/>
        <w:t>The Public Measure passed and Library Board of Trustee’s at their November 28, 2011 Board meeting to send request over to City to update Municipal Code, and</w:t>
      </w:r>
    </w:p>
    <w:p w:rsidR="004855D4" w:rsidRPr="003D2949" w:rsidRDefault="004855D4" w:rsidP="004855D4">
      <w:pPr>
        <w:jc w:val="both"/>
        <w:rPr>
          <w:sz w:val="24"/>
        </w:rPr>
      </w:pPr>
    </w:p>
    <w:p w:rsidR="004855D4" w:rsidRPr="003D2949" w:rsidRDefault="004855D4" w:rsidP="004855D4">
      <w:pPr>
        <w:ind w:firstLine="720"/>
        <w:jc w:val="both"/>
        <w:rPr>
          <w:sz w:val="24"/>
        </w:rPr>
      </w:pPr>
      <w:r w:rsidRPr="003D2949">
        <w:rPr>
          <w:sz w:val="24"/>
        </w:rPr>
        <w:t xml:space="preserve">NOW, THEREFORE, BE IT ORDAINED by the City Council of the City of Mitchellville, Iowa that Section 22.04(1) of the Municipal Code be stricken in its entirety and replaced with the following:  </w:t>
      </w:r>
    </w:p>
    <w:p w:rsidR="004855D4" w:rsidRPr="003D2949" w:rsidRDefault="004855D4" w:rsidP="004855D4">
      <w:pPr>
        <w:jc w:val="both"/>
        <w:rPr>
          <w:sz w:val="24"/>
        </w:rPr>
      </w:pPr>
    </w:p>
    <w:p w:rsidR="004855D4" w:rsidRPr="003D2949" w:rsidRDefault="004855D4" w:rsidP="004855D4">
      <w:pPr>
        <w:jc w:val="both"/>
        <w:rPr>
          <w:sz w:val="24"/>
        </w:rPr>
      </w:pPr>
      <w:r w:rsidRPr="003D2949">
        <w:rPr>
          <w:sz w:val="24"/>
        </w:rPr>
        <w:t>22.04 (1) TERM OF OFFICE.</w:t>
      </w:r>
    </w:p>
    <w:p w:rsidR="004855D4" w:rsidRPr="003D2949" w:rsidRDefault="004855D4" w:rsidP="004855D4">
      <w:pPr>
        <w:jc w:val="both"/>
        <w:rPr>
          <w:sz w:val="24"/>
        </w:rPr>
      </w:pPr>
      <w:r w:rsidRPr="003D2949">
        <w:rPr>
          <w:sz w:val="24"/>
        </w:rPr>
        <w:tab/>
        <w:t xml:space="preserve">Members of the Board shall be appointed for a term of three (3) years, except for the filling of vacancies.  Each term shall expire on December 31, respectively.  </w:t>
      </w:r>
    </w:p>
    <w:p w:rsidR="004855D4" w:rsidRPr="003D2949" w:rsidRDefault="004855D4" w:rsidP="004855D4">
      <w:pPr>
        <w:jc w:val="both"/>
      </w:pPr>
    </w:p>
    <w:p w:rsidR="004855D4" w:rsidRPr="003D2949" w:rsidRDefault="004855D4" w:rsidP="004855D4">
      <w:pPr>
        <w:pStyle w:val="BodyTextIndent"/>
        <w:tabs>
          <w:tab w:val="left" w:pos="720"/>
        </w:tabs>
        <w:ind w:left="0"/>
      </w:pPr>
      <w:r w:rsidRPr="003D2949">
        <w:tab/>
        <w:t>All ordinances or parts of ordinances in conflict herewith are hereby repealed.  Should any section, part or provision of this ordinance be adjudged invalid, such adjudication shall not affect the validity of the remainder of this ordinance.</w:t>
      </w:r>
    </w:p>
    <w:p w:rsidR="004855D4" w:rsidRPr="003D2949" w:rsidRDefault="004855D4" w:rsidP="004855D4">
      <w:pPr>
        <w:pStyle w:val="BodyTextIndent"/>
        <w:ind w:left="0"/>
      </w:pPr>
    </w:p>
    <w:p w:rsidR="004855D4" w:rsidRPr="003D2949" w:rsidRDefault="004855D4" w:rsidP="004855D4">
      <w:pPr>
        <w:pStyle w:val="BodyTextIndent"/>
        <w:tabs>
          <w:tab w:val="left" w:pos="720"/>
        </w:tabs>
        <w:ind w:left="0"/>
      </w:pPr>
      <w:r w:rsidRPr="003D2949">
        <w:tab/>
        <w:t xml:space="preserve">This ordinance shall be in full force and effect upon its passage and publication as required by law. </w:t>
      </w:r>
    </w:p>
    <w:p w:rsidR="004855D4" w:rsidRPr="003D2949" w:rsidRDefault="004855D4" w:rsidP="004855D4">
      <w:pPr>
        <w:pStyle w:val="BodyTextIndent"/>
        <w:tabs>
          <w:tab w:val="left" w:pos="720"/>
        </w:tabs>
        <w:ind w:left="0"/>
      </w:pPr>
    </w:p>
    <w:p w:rsidR="004855D4" w:rsidRPr="003D2949" w:rsidRDefault="004855D4" w:rsidP="004855D4">
      <w:pPr>
        <w:pStyle w:val="BodyTextIndent"/>
        <w:tabs>
          <w:tab w:val="left" w:pos="720"/>
        </w:tabs>
        <w:ind w:left="0"/>
      </w:pPr>
      <w:r w:rsidRPr="003D2949">
        <w:tab/>
        <w:t>Passed and approved this 20</w:t>
      </w:r>
      <w:r w:rsidRPr="003D2949">
        <w:rPr>
          <w:vertAlign w:val="superscript"/>
        </w:rPr>
        <w:t>th</w:t>
      </w:r>
      <w:r w:rsidRPr="003D2949">
        <w:t xml:space="preserve"> day of February, 2012.</w:t>
      </w:r>
    </w:p>
    <w:p w:rsidR="004855D4" w:rsidRPr="003D2949" w:rsidRDefault="004855D4" w:rsidP="004855D4">
      <w:pPr>
        <w:rPr>
          <w:sz w:val="24"/>
        </w:rPr>
      </w:pPr>
      <w:r w:rsidRPr="003D2949">
        <w:rPr>
          <w:sz w:val="24"/>
        </w:rPr>
        <w:tab/>
      </w:r>
      <w:r w:rsidRPr="003D2949">
        <w:rPr>
          <w:sz w:val="24"/>
        </w:rPr>
        <w:tab/>
      </w:r>
      <w:r w:rsidRPr="003D2949">
        <w:rPr>
          <w:sz w:val="24"/>
        </w:rPr>
        <w:tab/>
      </w:r>
      <w:r w:rsidRPr="003D2949">
        <w:rPr>
          <w:sz w:val="24"/>
        </w:rPr>
        <w:tab/>
      </w:r>
      <w:r w:rsidRPr="003D2949">
        <w:rPr>
          <w:sz w:val="24"/>
        </w:rPr>
        <w:tab/>
      </w:r>
      <w:r w:rsidRPr="003D2949">
        <w:rPr>
          <w:sz w:val="24"/>
        </w:rPr>
        <w:tab/>
      </w:r>
      <w:r w:rsidRPr="003D2949">
        <w:rPr>
          <w:sz w:val="24"/>
        </w:rPr>
        <w:tab/>
      </w:r>
      <w:r w:rsidRPr="003D2949">
        <w:rPr>
          <w:sz w:val="24"/>
        </w:rPr>
        <w:tab/>
      </w:r>
    </w:p>
    <w:p w:rsidR="004855D4" w:rsidRPr="003D2949" w:rsidRDefault="004855D4" w:rsidP="004855D4">
      <w:pPr>
        <w:rPr>
          <w:sz w:val="24"/>
        </w:rPr>
      </w:pPr>
      <w:r w:rsidRPr="003D2949">
        <w:rPr>
          <w:sz w:val="24"/>
        </w:rPr>
        <w:tab/>
      </w:r>
      <w:r w:rsidRPr="003D2949">
        <w:rPr>
          <w:sz w:val="24"/>
        </w:rPr>
        <w:tab/>
      </w:r>
      <w:r w:rsidRPr="003D2949">
        <w:rPr>
          <w:sz w:val="24"/>
        </w:rPr>
        <w:tab/>
      </w:r>
      <w:r w:rsidRPr="003D2949">
        <w:rPr>
          <w:sz w:val="24"/>
        </w:rPr>
        <w:tab/>
      </w:r>
      <w:r w:rsidRPr="003D2949">
        <w:rPr>
          <w:sz w:val="24"/>
        </w:rPr>
        <w:tab/>
      </w:r>
      <w:r w:rsidRPr="003D2949">
        <w:rPr>
          <w:sz w:val="24"/>
        </w:rPr>
        <w:tab/>
      </w:r>
      <w:r w:rsidRPr="003D2949">
        <w:rPr>
          <w:sz w:val="24"/>
        </w:rPr>
        <w:tab/>
      </w:r>
      <w:r w:rsidRPr="003D2949">
        <w:rPr>
          <w:sz w:val="24"/>
        </w:rPr>
        <w:tab/>
        <w:t>_____________________</w:t>
      </w:r>
    </w:p>
    <w:p w:rsidR="004855D4" w:rsidRPr="003D2949" w:rsidRDefault="004855D4" w:rsidP="004855D4">
      <w:pPr>
        <w:rPr>
          <w:sz w:val="24"/>
        </w:rPr>
      </w:pPr>
      <w:r w:rsidRPr="003D2949">
        <w:rPr>
          <w:sz w:val="24"/>
        </w:rPr>
        <w:tab/>
      </w:r>
      <w:r w:rsidRPr="003D2949">
        <w:rPr>
          <w:sz w:val="24"/>
        </w:rPr>
        <w:tab/>
      </w:r>
      <w:r w:rsidRPr="003D2949">
        <w:rPr>
          <w:sz w:val="24"/>
        </w:rPr>
        <w:tab/>
      </w:r>
      <w:r w:rsidRPr="003D2949">
        <w:rPr>
          <w:sz w:val="24"/>
        </w:rPr>
        <w:tab/>
      </w:r>
      <w:r w:rsidRPr="003D2949">
        <w:rPr>
          <w:sz w:val="24"/>
        </w:rPr>
        <w:tab/>
      </w:r>
      <w:r w:rsidRPr="003D2949">
        <w:rPr>
          <w:sz w:val="24"/>
        </w:rPr>
        <w:tab/>
      </w:r>
      <w:r w:rsidRPr="003D2949">
        <w:rPr>
          <w:sz w:val="24"/>
        </w:rPr>
        <w:tab/>
      </w:r>
      <w:r w:rsidRPr="003D2949">
        <w:rPr>
          <w:sz w:val="24"/>
        </w:rPr>
        <w:tab/>
        <w:t>Bill Roberts, Mayor</w:t>
      </w:r>
    </w:p>
    <w:p w:rsidR="004855D4" w:rsidRPr="003D2949" w:rsidRDefault="004855D4" w:rsidP="004855D4">
      <w:pPr>
        <w:rPr>
          <w:sz w:val="24"/>
        </w:rPr>
      </w:pPr>
      <w:r w:rsidRPr="003D2949">
        <w:rPr>
          <w:sz w:val="24"/>
        </w:rPr>
        <w:t>ATTEST:</w:t>
      </w:r>
    </w:p>
    <w:p w:rsidR="004855D4" w:rsidRPr="003D2949" w:rsidRDefault="004855D4" w:rsidP="004855D4">
      <w:pPr>
        <w:rPr>
          <w:sz w:val="24"/>
        </w:rPr>
      </w:pPr>
    </w:p>
    <w:p w:rsidR="004855D4" w:rsidRPr="003D2949" w:rsidRDefault="004855D4" w:rsidP="004855D4">
      <w:pPr>
        <w:rPr>
          <w:sz w:val="24"/>
        </w:rPr>
      </w:pPr>
      <w:r w:rsidRPr="003D2949">
        <w:rPr>
          <w:sz w:val="24"/>
        </w:rPr>
        <w:t>________________________</w:t>
      </w:r>
    </w:p>
    <w:p w:rsidR="004855D4" w:rsidRPr="003D2949" w:rsidRDefault="004855D4" w:rsidP="004855D4">
      <w:pPr>
        <w:pStyle w:val="Heading1"/>
        <w:rPr>
          <w:sz w:val="24"/>
        </w:rPr>
      </w:pPr>
      <w:r w:rsidRPr="003D2949">
        <w:t>Kristen M. May, City Clerk</w:t>
      </w:r>
    </w:p>
    <w:p w:rsidR="004855D4" w:rsidRPr="003D2949" w:rsidRDefault="004855D4" w:rsidP="004855D4">
      <w:pPr>
        <w:rPr>
          <w:sz w:val="24"/>
        </w:rPr>
      </w:pPr>
    </w:p>
    <w:p w:rsidR="004855D4" w:rsidRPr="003D2949" w:rsidRDefault="004855D4" w:rsidP="004855D4">
      <w:pPr>
        <w:rPr>
          <w:sz w:val="24"/>
          <w:u w:val="single"/>
        </w:rPr>
      </w:pPr>
      <w:r w:rsidRPr="003D2949">
        <w:rPr>
          <w:sz w:val="24"/>
        </w:rPr>
        <w:t>First Reading:  February 20, 2012</w:t>
      </w:r>
    </w:p>
    <w:p w:rsidR="004855D4" w:rsidRPr="003D2949" w:rsidRDefault="004855D4" w:rsidP="004855D4">
      <w:pPr>
        <w:rPr>
          <w:sz w:val="24"/>
        </w:rPr>
      </w:pPr>
      <w:r w:rsidRPr="003D2949">
        <w:rPr>
          <w:sz w:val="24"/>
        </w:rPr>
        <w:t>Second Reading:  Waived, February 20, 2012</w:t>
      </w:r>
    </w:p>
    <w:p w:rsidR="004855D4" w:rsidRPr="003D2949" w:rsidRDefault="004855D4" w:rsidP="004855D4">
      <w:pPr>
        <w:rPr>
          <w:sz w:val="24"/>
        </w:rPr>
      </w:pPr>
      <w:r w:rsidRPr="003D2949">
        <w:rPr>
          <w:sz w:val="24"/>
        </w:rPr>
        <w:t>Third Reading:  Waived, February 20, 2012</w:t>
      </w:r>
    </w:p>
    <w:p w:rsidR="004855D4" w:rsidRPr="003D2949" w:rsidRDefault="004855D4" w:rsidP="004855D4">
      <w:pPr>
        <w:rPr>
          <w:sz w:val="24"/>
        </w:rPr>
      </w:pPr>
      <w:r w:rsidRPr="003D2949">
        <w:rPr>
          <w:sz w:val="24"/>
        </w:rPr>
        <w:t xml:space="preserve">Publish:   –Altoona Herald – Mitchellville Index:  </w:t>
      </w:r>
    </w:p>
    <w:p w:rsidR="004855D4" w:rsidRPr="003D2949" w:rsidRDefault="004855D4" w:rsidP="004855D4">
      <w:pPr>
        <w:jc w:val="center"/>
        <w:rPr>
          <w:b/>
          <w:sz w:val="24"/>
          <w:szCs w:val="24"/>
          <w:u w:val="single"/>
        </w:rPr>
      </w:pPr>
    </w:p>
    <w:p w:rsidR="004855D4" w:rsidRPr="003D2949" w:rsidRDefault="004855D4" w:rsidP="004855D4">
      <w:pPr>
        <w:jc w:val="center"/>
        <w:rPr>
          <w:b/>
          <w:sz w:val="24"/>
          <w:szCs w:val="24"/>
          <w:u w:val="single"/>
        </w:rPr>
      </w:pPr>
    </w:p>
    <w:p w:rsidR="004855D4" w:rsidRPr="003D2949" w:rsidRDefault="004855D4" w:rsidP="004855D4">
      <w:pPr>
        <w:jc w:val="center"/>
        <w:rPr>
          <w:b/>
          <w:sz w:val="24"/>
          <w:szCs w:val="24"/>
          <w:u w:val="single"/>
        </w:rPr>
      </w:pPr>
    </w:p>
    <w:p w:rsidR="004855D4" w:rsidRPr="003D2949" w:rsidRDefault="004855D4" w:rsidP="004855D4">
      <w:pPr>
        <w:jc w:val="center"/>
        <w:rPr>
          <w:b/>
          <w:sz w:val="24"/>
          <w:szCs w:val="24"/>
          <w:u w:val="single"/>
        </w:rPr>
      </w:pPr>
    </w:p>
    <w:p w:rsidR="004855D4" w:rsidRPr="003D2949" w:rsidRDefault="004855D4" w:rsidP="004855D4">
      <w:pPr>
        <w:jc w:val="center"/>
        <w:rPr>
          <w:b/>
          <w:sz w:val="24"/>
          <w:szCs w:val="24"/>
          <w:u w:val="single"/>
        </w:rPr>
      </w:pPr>
      <w:r w:rsidRPr="003D2949">
        <w:rPr>
          <w:b/>
          <w:sz w:val="24"/>
          <w:szCs w:val="24"/>
          <w:u w:val="single"/>
        </w:rPr>
        <w:t>CHAPTER 22</w:t>
      </w:r>
    </w:p>
    <w:p w:rsidR="004855D4" w:rsidRPr="003D2949" w:rsidRDefault="004855D4" w:rsidP="004855D4">
      <w:pPr>
        <w:jc w:val="center"/>
        <w:rPr>
          <w:b/>
          <w:sz w:val="24"/>
          <w:szCs w:val="24"/>
          <w:u w:val="single"/>
        </w:rPr>
      </w:pPr>
    </w:p>
    <w:p w:rsidR="004855D4" w:rsidRPr="003D2949" w:rsidRDefault="004855D4" w:rsidP="004855D4">
      <w:pPr>
        <w:jc w:val="center"/>
        <w:rPr>
          <w:b/>
          <w:sz w:val="28"/>
          <w:szCs w:val="28"/>
          <w:u w:val="single"/>
        </w:rPr>
      </w:pPr>
      <w:r w:rsidRPr="003D2949">
        <w:rPr>
          <w:b/>
          <w:sz w:val="28"/>
          <w:szCs w:val="28"/>
          <w:u w:val="single"/>
        </w:rPr>
        <w:t>LIBRARY BOARD OF TRUSTEES</w:t>
      </w:r>
    </w:p>
    <w:p w:rsidR="004855D4" w:rsidRPr="003D2949" w:rsidRDefault="004855D4" w:rsidP="004855D4">
      <w:pPr>
        <w:jc w:val="center"/>
        <w:rPr>
          <w:b/>
          <w:sz w:val="24"/>
          <w:szCs w:val="24"/>
          <w:u w:val="single"/>
        </w:rPr>
      </w:pPr>
    </w:p>
    <w:tbl>
      <w:tblPr>
        <w:tblW w:w="0" w:type="auto"/>
        <w:tblLayout w:type="fixed"/>
        <w:tblCellMar>
          <w:left w:w="0" w:type="dxa"/>
          <w:right w:w="0" w:type="dxa"/>
        </w:tblCellMar>
        <w:tblLook w:val="04A0" w:firstRow="1" w:lastRow="0" w:firstColumn="1" w:lastColumn="0" w:noHBand="0" w:noVBand="1"/>
      </w:tblPr>
      <w:tblGrid>
        <w:gridCol w:w="3518"/>
        <w:gridCol w:w="5117"/>
      </w:tblGrid>
      <w:tr w:rsidR="004855D4" w:rsidRPr="003D2949" w:rsidTr="00D022EF">
        <w:trPr>
          <w:trHeight w:hRule="exact" w:val="1147"/>
        </w:trPr>
        <w:tc>
          <w:tcPr>
            <w:tcW w:w="3518" w:type="dxa"/>
            <w:hideMark/>
          </w:tcPr>
          <w:p w:rsidR="004855D4" w:rsidRPr="003D2949" w:rsidRDefault="004855D4" w:rsidP="00D022EF">
            <w:pPr>
              <w:spacing w:line="276" w:lineRule="auto"/>
              <w:ind w:left="9"/>
              <w:rPr>
                <w:spacing w:val="2"/>
                <w:sz w:val="17"/>
                <w:szCs w:val="17"/>
              </w:rPr>
            </w:pPr>
            <w:r w:rsidRPr="003D2949">
              <w:rPr>
                <w:spacing w:val="2"/>
                <w:sz w:val="17"/>
                <w:szCs w:val="17"/>
              </w:rPr>
              <w:t>22.01 Public Library</w:t>
            </w:r>
          </w:p>
          <w:p w:rsidR="004855D4" w:rsidRPr="003D2949" w:rsidRDefault="004855D4" w:rsidP="00D022EF">
            <w:pPr>
              <w:spacing w:line="276" w:lineRule="auto"/>
              <w:ind w:left="9"/>
              <w:rPr>
                <w:spacing w:val="2"/>
                <w:sz w:val="17"/>
                <w:szCs w:val="17"/>
              </w:rPr>
            </w:pPr>
            <w:r w:rsidRPr="003D2949">
              <w:rPr>
                <w:spacing w:val="2"/>
                <w:sz w:val="17"/>
                <w:szCs w:val="17"/>
              </w:rPr>
              <w:t>22.02 Library Trustees</w:t>
            </w:r>
          </w:p>
          <w:p w:rsidR="004855D4" w:rsidRPr="003D2949" w:rsidRDefault="004855D4" w:rsidP="00D022EF">
            <w:pPr>
              <w:spacing w:line="276" w:lineRule="auto"/>
              <w:ind w:left="9"/>
              <w:rPr>
                <w:sz w:val="17"/>
                <w:szCs w:val="17"/>
              </w:rPr>
            </w:pPr>
            <w:r w:rsidRPr="003D2949">
              <w:rPr>
                <w:sz w:val="17"/>
                <w:szCs w:val="17"/>
              </w:rPr>
              <w:t>22.03 Qualifications of Trustees</w:t>
            </w:r>
          </w:p>
          <w:p w:rsidR="004855D4" w:rsidRPr="003D2949" w:rsidRDefault="004855D4" w:rsidP="00D022EF">
            <w:pPr>
              <w:spacing w:line="276" w:lineRule="auto"/>
              <w:ind w:left="9"/>
              <w:rPr>
                <w:spacing w:val="1"/>
                <w:sz w:val="17"/>
                <w:szCs w:val="17"/>
              </w:rPr>
            </w:pPr>
            <w:r w:rsidRPr="003D2949">
              <w:rPr>
                <w:spacing w:val="1"/>
                <w:sz w:val="17"/>
                <w:szCs w:val="17"/>
              </w:rPr>
              <w:t>22.04 Organization of the Board</w:t>
            </w:r>
          </w:p>
          <w:p w:rsidR="004855D4" w:rsidRPr="003D2949" w:rsidRDefault="004855D4" w:rsidP="00D022EF">
            <w:pPr>
              <w:spacing w:line="204" w:lineRule="auto"/>
              <w:ind w:left="9"/>
              <w:rPr>
                <w:sz w:val="17"/>
                <w:szCs w:val="17"/>
              </w:rPr>
            </w:pPr>
            <w:r w:rsidRPr="003D2949">
              <w:rPr>
                <w:sz w:val="17"/>
                <w:szCs w:val="17"/>
              </w:rPr>
              <w:t>22.05 Powers and Duties</w:t>
            </w:r>
          </w:p>
          <w:p w:rsidR="004855D4" w:rsidRPr="003D2949" w:rsidRDefault="004855D4" w:rsidP="00D022EF">
            <w:pPr>
              <w:widowControl w:val="0"/>
              <w:kinsoku w:val="0"/>
              <w:spacing w:line="276" w:lineRule="auto"/>
              <w:ind w:left="9"/>
              <w:rPr>
                <w:spacing w:val="2"/>
                <w:sz w:val="17"/>
                <w:szCs w:val="17"/>
              </w:rPr>
            </w:pPr>
            <w:r w:rsidRPr="003D2949">
              <w:rPr>
                <w:spacing w:val="2"/>
                <w:sz w:val="17"/>
                <w:szCs w:val="17"/>
              </w:rPr>
              <w:t>22.06 Contracting with Other Libraries</w:t>
            </w:r>
          </w:p>
        </w:tc>
        <w:tc>
          <w:tcPr>
            <w:tcW w:w="5117" w:type="dxa"/>
            <w:hideMark/>
          </w:tcPr>
          <w:p w:rsidR="004855D4" w:rsidRPr="003D2949" w:rsidRDefault="004855D4" w:rsidP="00D022EF">
            <w:pPr>
              <w:spacing w:line="276" w:lineRule="auto"/>
              <w:ind w:left="756" w:right="2808"/>
              <w:rPr>
                <w:sz w:val="17"/>
                <w:szCs w:val="17"/>
              </w:rPr>
            </w:pPr>
            <w:r w:rsidRPr="003D2949">
              <w:rPr>
                <w:spacing w:val="-5"/>
                <w:sz w:val="17"/>
                <w:szCs w:val="17"/>
              </w:rPr>
              <w:t xml:space="preserve">22,07 Nonresident Use </w:t>
            </w:r>
            <w:r w:rsidRPr="003D2949">
              <w:rPr>
                <w:sz w:val="17"/>
                <w:szCs w:val="17"/>
              </w:rPr>
              <w:t>22.08 Expenditures 22.09 Annual Report</w:t>
            </w:r>
          </w:p>
          <w:p w:rsidR="004855D4" w:rsidRPr="003D2949" w:rsidRDefault="004855D4" w:rsidP="00D022EF">
            <w:pPr>
              <w:spacing w:line="276" w:lineRule="auto"/>
              <w:ind w:left="768"/>
              <w:rPr>
                <w:spacing w:val="3"/>
                <w:sz w:val="17"/>
                <w:szCs w:val="17"/>
              </w:rPr>
            </w:pPr>
            <w:r w:rsidRPr="003D2949">
              <w:rPr>
                <w:spacing w:val="3"/>
                <w:sz w:val="17"/>
                <w:szCs w:val="17"/>
              </w:rPr>
              <w:t>22.10 Injury to Books or Property</w:t>
            </w:r>
          </w:p>
          <w:p w:rsidR="004855D4" w:rsidRPr="003D2949" w:rsidRDefault="004855D4" w:rsidP="00D022EF">
            <w:pPr>
              <w:spacing w:line="192" w:lineRule="auto"/>
              <w:ind w:left="768"/>
              <w:rPr>
                <w:sz w:val="17"/>
                <w:szCs w:val="17"/>
              </w:rPr>
            </w:pPr>
            <w:r w:rsidRPr="003D2949">
              <w:rPr>
                <w:sz w:val="17"/>
                <w:szCs w:val="17"/>
              </w:rPr>
              <w:t>22.11 Theft</w:t>
            </w:r>
          </w:p>
          <w:p w:rsidR="004855D4" w:rsidRPr="003D2949" w:rsidRDefault="004855D4" w:rsidP="00D022EF">
            <w:pPr>
              <w:widowControl w:val="0"/>
              <w:kinsoku w:val="0"/>
              <w:spacing w:before="36" w:line="206" w:lineRule="auto"/>
              <w:ind w:left="768"/>
              <w:rPr>
                <w:sz w:val="17"/>
                <w:szCs w:val="17"/>
              </w:rPr>
            </w:pPr>
            <w:r w:rsidRPr="003D2949">
              <w:rPr>
                <w:sz w:val="17"/>
                <w:szCs w:val="17"/>
              </w:rPr>
              <w:t>22.12 Notice Posted</w:t>
            </w:r>
          </w:p>
        </w:tc>
      </w:tr>
    </w:tbl>
    <w:p w:rsidR="004855D4" w:rsidRPr="003D2949" w:rsidRDefault="004855D4" w:rsidP="004855D4">
      <w:pPr>
        <w:spacing w:after="592" w:line="20" w:lineRule="exact"/>
      </w:pPr>
    </w:p>
    <w:p w:rsidR="004855D4" w:rsidRPr="003D2949" w:rsidRDefault="004855D4" w:rsidP="004855D4">
      <w:pPr>
        <w:ind w:right="288"/>
        <w:rPr>
          <w:spacing w:val="1"/>
          <w:sz w:val="22"/>
          <w:szCs w:val="22"/>
        </w:rPr>
      </w:pPr>
      <w:r w:rsidRPr="003D2949">
        <w:rPr>
          <w:b/>
          <w:bCs/>
          <w:spacing w:val="3"/>
          <w:sz w:val="22"/>
          <w:szCs w:val="22"/>
        </w:rPr>
        <w:t xml:space="preserve">22.01 PUBLIC LIBRARY. </w:t>
      </w:r>
      <w:r w:rsidRPr="003D2949">
        <w:rPr>
          <w:spacing w:val="3"/>
          <w:sz w:val="22"/>
          <w:szCs w:val="22"/>
        </w:rPr>
        <w:t xml:space="preserve">The public library for the City is known as the Mitchellville </w:t>
      </w:r>
      <w:r w:rsidRPr="003D2949">
        <w:rPr>
          <w:spacing w:val="1"/>
          <w:sz w:val="22"/>
          <w:szCs w:val="22"/>
        </w:rPr>
        <w:t>Public Library. It is referred to in this chapter as the Library.</w:t>
      </w:r>
    </w:p>
    <w:p w:rsidR="004855D4" w:rsidRPr="003D2949" w:rsidRDefault="004855D4" w:rsidP="004855D4">
      <w:pPr>
        <w:spacing w:before="216"/>
        <w:ind w:right="288"/>
        <w:jc w:val="both"/>
        <w:rPr>
          <w:sz w:val="22"/>
          <w:szCs w:val="22"/>
        </w:rPr>
      </w:pPr>
      <w:r w:rsidRPr="003D2949">
        <w:rPr>
          <w:b/>
          <w:bCs/>
          <w:spacing w:val="4"/>
          <w:sz w:val="22"/>
          <w:szCs w:val="22"/>
        </w:rPr>
        <w:t xml:space="preserve">22.02 LIBRARY TRUSTEES. </w:t>
      </w:r>
      <w:r w:rsidRPr="003D2949">
        <w:rPr>
          <w:spacing w:val="4"/>
          <w:sz w:val="22"/>
          <w:szCs w:val="22"/>
        </w:rPr>
        <w:t xml:space="preserve">The Board of Trustees of the Library, hereinafter referred </w:t>
      </w:r>
      <w:r w:rsidRPr="003D2949">
        <w:rPr>
          <w:spacing w:val="3"/>
          <w:sz w:val="22"/>
          <w:szCs w:val="22"/>
        </w:rPr>
        <w:t xml:space="preserve">to as the Board, consists of four (4) resident members and one nonresident member. All </w:t>
      </w:r>
      <w:r w:rsidRPr="003D2949">
        <w:rPr>
          <w:sz w:val="22"/>
          <w:szCs w:val="22"/>
        </w:rPr>
        <w:t xml:space="preserve">resident members are to be appointed by the Mayor with the approval of the Council. The </w:t>
      </w:r>
      <w:r w:rsidRPr="003D2949">
        <w:rPr>
          <w:spacing w:val="1"/>
          <w:sz w:val="22"/>
          <w:szCs w:val="22"/>
        </w:rPr>
        <w:t xml:space="preserve">nonresident member is to be appointed by the Mayor with the approval of the County Board </w:t>
      </w:r>
      <w:r w:rsidRPr="003D2949">
        <w:rPr>
          <w:sz w:val="22"/>
          <w:szCs w:val="22"/>
        </w:rPr>
        <w:t>of Supervisors.</w:t>
      </w:r>
    </w:p>
    <w:p w:rsidR="004855D4" w:rsidRPr="003D2949" w:rsidRDefault="004855D4" w:rsidP="004855D4">
      <w:pPr>
        <w:spacing w:before="288"/>
        <w:ind w:right="288"/>
        <w:jc w:val="both"/>
        <w:rPr>
          <w:spacing w:val="1"/>
          <w:sz w:val="22"/>
          <w:szCs w:val="22"/>
        </w:rPr>
      </w:pPr>
      <w:r w:rsidRPr="003D2949">
        <w:rPr>
          <w:b/>
          <w:bCs/>
          <w:spacing w:val="2"/>
          <w:sz w:val="22"/>
          <w:szCs w:val="22"/>
        </w:rPr>
        <w:t xml:space="preserve">22.03 QUALIFICATIONS OF TRUSTEES. All </w:t>
      </w:r>
      <w:r w:rsidRPr="003D2949">
        <w:rPr>
          <w:spacing w:val="2"/>
          <w:sz w:val="22"/>
          <w:szCs w:val="22"/>
        </w:rPr>
        <w:t xml:space="preserve">resident members of the Board shall be </w:t>
      </w:r>
      <w:r w:rsidRPr="003D2949">
        <w:rPr>
          <w:sz w:val="22"/>
          <w:szCs w:val="22"/>
        </w:rPr>
        <w:t xml:space="preserve">bona fide citizens and residents of the City. The nonresident member of the Board shall be a bona fide citizen and resident of the Polk County or Jasper County rural area surrounding the </w:t>
      </w:r>
      <w:r w:rsidRPr="003D2949">
        <w:rPr>
          <w:spacing w:val="1"/>
          <w:sz w:val="22"/>
          <w:szCs w:val="22"/>
        </w:rPr>
        <w:t>City. Members shall be over the age of eighteen (18) years.</w:t>
      </w:r>
    </w:p>
    <w:p w:rsidR="004855D4" w:rsidRPr="003D2949" w:rsidRDefault="004855D4" w:rsidP="004855D4">
      <w:pPr>
        <w:spacing w:before="288"/>
        <w:ind w:right="288"/>
        <w:rPr>
          <w:sz w:val="22"/>
          <w:szCs w:val="22"/>
        </w:rPr>
      </w:pPr>
      <w:r w:rsidRPr="003D2949">
        <w:rPr>
          <w:b/>
          <w:bCs/>
          <w:spacing w:val="3"/>
          <w:sz w:val="22"/>
          <w:szCs w:val="22"/>
        </w:rPr>
        <w:t xml:space="preserve">22.04 ORGANIZATION OF THE BOARD. </w:t>
      </w:r>
      <w:r w:rsidRPr="003D2949">
        <w:rPr>
          <w:spacing w:val="3"/>
          <w:sz w:val="22"/>
          <w:szCs w:val="22"/>
        </w:rPr>
        <w:t xml:space="preserve">The organization of the Board shall be as </w:t>
      </w:r>
      <w:r w:rsidRPr="003D2949">
        <w:rPr>
          <w:sz w:val="22"/>
          <w:szCs w:val="22"/>
        </w:rPr>
        <w:t>follows:</w:t>
      </w:r>
    </w:p>
    <w:p w:rsidR="004855D4" w:rsidRPr="003D2949" w:rsidRDefault="004855D4" w:rsidP="004855D4">
      <w:pPr>
        <w:widowControl w:val="0"/>
        <w:numPr>
          <w:ilvl w:val="0"/>
          <w:numId w:val="1"/>
        </w:numPr>
        <w:tabs>
          <w:tab w:val="clear" w:pos="792"/>
          <w:tab w:val="num" w:pos="1512"/>
        </w:tabs>
        <w:kinsoku w:val="0"/>
        <w:overflowPunct/>
        <w:autoSpaceDE/>
        <w:autoSpaceDN/>
        <w:adjustRightInd/>
        <w:spacing w:before="144"/>
        <w:ind w:right="288"/>
        <w:jc w:val="both"/>
        <w:textAlignment w:val="auto"/>
        <w:rPr>
          <w:sz w:val="22"/>
          <w:szCs w:val="22"/>
        </w:rPr>
      </w:pPr>
      <w:r w:rsidRPr="003D2949">
        <w:rPr>
          <w:spacing w:val="1"/>
          <w:sz w:val="22"/>
          <w:szCs w:val="22"/>
        </w:rPr>
        <w:t xml:space="preserve">Term of Office. Members of the Board shall be appointed for a term of six </w:t>
      </w:r>
      <w:r w:rsidRPr="003D2949">
        <w:rPr>
          <w:spacing w:val="-3"/>
          <w:sz w:val="22"/>
          <w:szCs w:val="22"/>
        </w:rPr>
        <w:t xml:space="preserve">(6) years, except for the filling of vacancies. Each term shall expire on December 31, </w:t>
      </w:r>
      <w:r w:rsidRPr="003D2949">
        <w:rPr>
          <w:sz w:val="22"/>
          <w:szCs w:val="22"/>
        </w:rPr>
        <w:t>respectively.</w:t>
      </w:r>
    </w:p>
    <w:p w:rsidR="004855D4" w:rsidRPr="003D2949" w:rsidRDefault="004855D4" w:rsidP="004855D4">
      <w:pPr>
        <w:widowControl w:val="0"/>
        <w:numPr>
          <w:ilvl w:val="0"/>
          <w:numId w:val="1"/>
        </w:numPr>
        <w:tabs>
          <w:tab w:val="clear" w:pos="792"/>
          <w:tab w:val="num" w:pos="1512"/>
        </w:tabs>
        <w:kinsoku w:val="0"/>
        <w:overflowPunct/>
        <w:autoSpaceDE/>
        <w:autoSpaceDN/>
        <w:adjustRightInd/>
        <w:spacing w:before="144"/>
        <w:ind w:right="288"/>
        <w:jc w:val="both"/>
        <w:textAlignment w:val="auto"/>
        <w:rPr>
          <w:sz w:val="22"/>
          <w:szCs w:val="22"/>
        </w:rPr>
      </w:pPr>
      <w:r w:rsidRPr="003D2949">
        <w:rPr>
          <w:spacing w:val="2"/>
          <w:sz w:val="22"/>
          <w:szCs w:val="22"/>
        </w:rPr>
        <w:t xml:space="preserve">Vacancies. The position of any resident Trustee shall be vacated if such </w:t>
      </w:r>
      <w:r w:rsidRPr="003D2949">
        <w:rPr>
          <w:spacing w:val="4"/>
          <w:sz w:val="22"/>
          <w:szCs w:val="22"/>
        </w:rPr>
        <w:t xml:space="preserve">member moves permanently from the City. The position of a nonresident Trustee </w:t>
      </w:r>
      <w:r w:rsidRPr="003D2949">
        <w:rPr>
          <w:sz w:val="22"/>
          <w:szCs w:val="22"/>
        </w:rPr>
        <w:t xml:space="preserve">shall be vacated if such member moves permanently from the County or into the City. </w:t>
      </w:r>
      <w:r w:rsidRPr="003D2949">
        <w:rPr>
          <w:spacing w:val="2"/>
          <w:sz w:val="22"/>
          <w:szCs w:val="22"/>
        </w:rPr>
        <w:t xml:space="preserve">The position of any Trustee shall be deemed vacated if such member is absent from </w:t>
      </w:r>
      <w:r w:rsidRPr="003D2949">
        <w:rPr>
          <w:sz w:val="22"/>
          <w:szCs w:val="22"/>
        </w:rPr>
        <w:t xml:space="preserve">six (6) consecutive regular meetings of the Board, except in the case of sickness or </w:t>
      </w:r>
      <w:r w:rsidRPr="003D2949">
        <w:rPr>
          <w:spacing w:val="1"/>
          <w:sz w:val="22"/>
          <w:szCs w:val="22"/>
        </w:rPr>
        <w:t xml:space="preserve">temporary absence from the City or County, Vacancies in the Board shall be filled in the same manner as an original appointment except that the new Trustee shall fill out </w:t>
      </w:r>
      <w:r w:rsidRPr="003D2949">
        <w:rPr>
          <w:sz w:val="22"/>
          <w:szCs w:val="22"/>
        </w:rPr>
        <w:t>the unexpired term for which the appointment is made.</w:t>
      </w:r>
    </w:p>
    <w:p w:rsidR="004855D4" w:rsidRPr="003D2949" w:rsidRDefault="004855D4" w:rsidP="004855D4">
      <w:pPr>
        <w:widowControl w:val="0"/>
        <w:numPr>
          <w:ilvl w:val="0"/>
          <w:numId w:val="1"/>
        </w:numPr>
        <w:tabs>
          <w:tab w:val="clear" w:pos="792"/>
          <w:tab w:val="num" w:pos="1512"/>
        </w:tabs>
        <w:kinsoku w:val="0"/>
        <w:overflowPunct/>
        <w:autoSpaceDE/>
        <w:autoSpaceDN/>
        <w:adjustRightInd/>
        <w:spacing w:before="216"/>
        <w:jc w:val="both"/>
        <w:textAlignment w:val="auto"/>
        <w:rPr>
          <w:spacing w:val="8"/>
          <w:sz w:val="22"/>
          <w:szCs w:val="22"/>
        </w:rPr>
      </w:pPr>
      <w:r w:rsidRPr="003D2949">
        <w:rPr>
          <w:spacing w:val="8"/>
          <w:sz w:val="22"/>
          <w:szCs w:val="22"/>
        </w:rPr>
        <w:t>Compensation. Trustees shall receive no compensation for their services.</w:t>
      </w:r>
    </w:p>
    <w:p w:rsidR="004855D4" w:rsidRPr="003D2949" w:rsidRDefault="004855D4" w:rsidP="004855D4">
      <w:pPr>
        <w:spacing w:before="252"/>
        <w:ind w:right="288"/>
        <w:rPr>
          <w:sz w:val="22"/>
          <w:szCs w:val="22"/>
        </w:rPr>
      </w:pPr>
      <w:r w:rsidRPr="003D2949">
        <w:rPr>
          <w:b/>
          <w:bCs/>
          <w:spacing w:val="2"/>
          <w:sz w:val="22"/>
          <w:szCs w:val="22"/>
        </w:rPr>
        <w:t xml:space="preserve">22.05 POWERS AND DUTIES. </w:t>
      </w:r>
      <w:r w:rsidRPr="003D2949">
        <w:rPr>
          <w:spacing w:val="2"/>
          <w:sz w:val="22"/>
          <w:szCs w:val="22"/>
        </w:rPr>
        <w:t xml:space="preserve">The Board shall have and exercise the following powers </w:t>
      </w:r>
      <w:r w:rsidRPr="003D2949">
        <w:rPr>
          <w:sz w:val="22"/>
          <w:szCs w:val="22"/>
        </w:rPr>
        <w:t>and duties:</w:t>
      </w:r>
    </w:p>
    <w:p w:rsidR="004855D4" w:rsidRPr="003D2949" w:rsidRDefault="004855D4" w:rsidP="004855D4">
      <w:pPr>
        <w:tabs>
          <w:tab w:val="right" w:pos="8381"/>
        </w:tabs>
        <w:spacing w:before="144" w:line="264" w:lineRule="auto"/>
        <w:ind w:left="648"/>
        <w:rPr>
          <w:spacing w:val="2"/>
          <w:sz w:val="22"/>
          <w:szCs w:val="22"/>
        </w:rPr>
      </w:pPr>
      <w:r w:rsidRPr="003D2949">
        <w:rPr>
          <w:spacing w:val="-70"/>
          <w:sz w:val="22"/>
          <w:szCs w:val="22"/>
        </w:rPr>
        <w:t>1,</w:t>
      </w:r>
      <w:r w:rsidRPr="003D2949">
        <w:rPr>
          <w:spacing w:val="-70"/>
          <w:sz w:val="22"/>
          <w:szCs w:val="22"/>
        </w:rPr>
        <w:tab/>
      </w:r>
      <w:r w:rsidRPr="003D2949">
        <w:rPr>
          <w:spacing w:val="2"/>
          <w:sz w:val="22"/>
          <w:szCs w:val="22"/>
        </w:rPr>
        <w:t>Officers. To meet and elect from its members a Chairperson, a Secretary, and</w:t>
      </w:r>
    </w:p>
    <w:p w:rsidR="004855D4" w:rsidRPr="003D2949" w:rsidRDefault="004855D4" w:rsidP="004855D4">
      <w:pPr>
        <w:ind w:left="648"/>
        <w:rPr>
          <w:sz w:val="22"/>
          <w:szCs w:val="22"/>
        </w:rPr>
      </w:pPr>
      <w:r w:rsidRPr="003D2949">
        <w:rPr>
          <w:sz w:val="22"/>
          <w:szCs w:val="22"/>
        </w:rPr>
        <w:t>such other officers as it deems necessary.</w:t>
      </w:r>
    </w:p>
    <w:p w:rsidR="004855D4" w:rsidRPr="003D2949" w:rsidRDefault="004855D4" w:rsidP="004855D4">
      <w:pPr>
        <w:tabs>
          <w:tab w:val="right" w:pos="8361"/>
        </w:tabs>
        <w:spacing w:before="108" w:line="264" w:lineRule="auto"/>
        <w:ind w:left="648"/>
        <w:rPr>
          <w:spacing w:val="5"/>
          <w:sz w:val="22"/>
          <w:szCs w:val="22"/>
        </w:rPr>
      </w:pPr>
      <w:r w:rsidRPr="003D2949">
        <w:rPr>
          <w:sz w:val="22"/>
          <w:szCs w:val="22"/>
        </w:rPr>
        <w:t>2.</w:t>
      </w:r>
      <w:r w:rsidRPr="003D2949">
        <w:rPr>
          <w:sz w:val="22"/>
          <w:szCs w:val="22"/>
        </w:rPr>
        <w:tab/>
      </w:r>
      <w:r w:rsidRPr="003D2949">
        <w:rPr>
          <w:spacing w:val="5"/>
          <w:sz w:val="22"/>
          <w:szCs w:val="22"/>
        </w:rPr>
        <w:t>Physical Plant. To have charge, control and supervision of the Library, its</w:t>
      </w:r>
    </w:p>
    <w:p w:rsidR="004855D4" w:rsidRPr="003D2949" w:rsidRDefault="004855D4" w:rsidP="004855D4">
      <w:pPr>
        <w:ind w:left="648"/>
        <w:rPr>
          <w:sz w:val="22"/>
          <w:szCs w:val="22"/>
        </w:rPr>
      </w:pPr>
      <w:r w:rsidRPr="003D2949">
        <w:rPr>
          <w:sz w:val="22"/>
          <w:szCs w:val="22"/>
        </w:rPr>
        <w:t>appurtenances, fixtures and rooms containing the same.</w:t>
      </w:r>
    </w:p>
    <w:p w:rsidR="004855D4" w:rsidRPr="003D2949" w:rsidRDefault="004855D4" w:rsidP="004855D4">
      <w:pPr>
        <w:sectPr w:rsidR="004855D4" w:rsidRPr="003D2949" w:rsidSect="003C73B1">
          <w:footerReference w:type="default" r:id="rId5"/>
          <w:pgSz w:w="12240" w:h="15840"/>
          <w:pgMar w:top="1440" w:right="1080" w:bottom="1440" w:left="1080" w:header="1640" w:footer="460" w:gutter="0"/>
          <w:pgNumType w:start="1"/>
          <w:cols w:space="720"/>
          <w:docGrid w:linePitch="272"/>
        </w:sectPr>
      </w:pP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432"/>
        <w:textAlignment w:val="auto"/>
        <w:rPr>
          <w:spacing w:val="8"/>
          <w:sz w:val="23"/>
          <w:szCs w:val="23"/>
        </w:rPr>
      </w:pPr>
      <w:r w:rsidRPr="003D2949">
        <w:rPr>
          <w:spacing w:val="8"/>
          <w:sz w:val="23"/>
          <w:szCs w:val="23"/>
        </w:rPr>
        <w:lastRenderedPageBreak/>
        <w:t>Charge of Affairs. To direct and control all affairs of the Library.</w:t>
      </w: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144"/>
        <w:ind w:right="720"/>
        <w:jc w:val="both"/>
        <w:textAlignment w:val="auto"/>
        <w:rPr>
          <w:spacing w:val="-4"/>
          <w:sz w:val="23"/>
          <w:szCs w:val="23"/>
        </w:rPr>
      </w:pPr>
      <w:r w:rsidRPr="003D2949">
        <w:rPr>
          <w:spacing w:val="-2"/>
          <w:sz w:val="23"/>
          <w:szCs w:val="23"/>
        </w:rPr>
        <w:t xml:space="preserve">Hiring of Personnel. To employ a librarian, and authorize the librarian to </w:t>
      </w:r>
      <w:r w:rsidRPr="003D2949">
        <w:rPr>
          <w:spacing w:val="7"/>
          <w:sz w:val="23"/>
          <w:szCs w:val="23"/>
        </w:rPr>
        <w:t xml:space="preserve">employ such assistants and employees as may be necessary for the proper </w:t>
      </w:r>
      <w:r w:rsidRPr="003D2949">
        <w:rPr>
          <w:spacing w:val="-3"/>
          <w:sz w:val="23"/>
          <w:szCs w:val="23"/>
        </w:rPr>
        <w:t xml:space="preserve">management of the Library, and fix their compensation; provided, however, that prior </w:t>
      </w:r>
      <w:r w:rsidRPr="003D2949">
        <w:rPr>
          <w:spacing w:val="-4"/>
          <w:sz w:val="23"/>
          <w:szCs w:val="23"/>
        </w:rPr>
        <w:t xml:space="preserve">to such employment, the compensation of the librarian, assistants and employees shall </w:t>
      </w:r>
      <w:r w:rsidRPr="003D2949">
        <w:rPr>
          <w:spacing w:val="-2"/>
          <w:sz w:val="23"/>
          <w:szCs w:val="23"/>
        </w:rPr>
        <w:t xml:space="preserve">have been fixed and approved by a majority of the members of the Board voting in </w:t>
      </w:r>
      <w:r w:rsidRPr="003D2949">
        <w:rPr>
          <w:spacing w:val="-4"/>
          <w:sz w:val="23"/>
          <w:szCs w:val="23"/>
        </w:rPr>
        <w:t>favor thereof.</w:t>
      </w: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108"/>
        <w:ind w:right="720"/>
        <w:jc w:val="both"/>
        <w:textAlignment w:val="auto"/>
        <w:rPr>
          <w:i/>
          <w:iCs/>
          <w:spacing w:val="-4"/>
          <w:sz w:val="23"/>
          <w:szCs w:val="23"/>
        </w:rPr>
      </w:pPr>
      <w:r w:rsidRPr="003D2949">
        <w:rPr>
          <w:spacing w:val="-4"/>
          <w:sz w:val="23"/>
          <w:szCs w:val="23"/>
        </w:rPr>
        <w:t xml:space="preserve">Removal of Personnel. To remove the librarian, by a two-thirds vote of the </w:t>
      </w:r>
      <w:r w:rsidRPr="003D2949">
        <w:rPr>
          <w:spacing w:val="-2"/>
          <w:sz w:val="23"/>
          <w:szCs w:val="23"/>
        </w:rPr>
        <w:t xml:space="preserve">Board, and provide procedures for the removal of the assistants or employees for </w:t>
      </w:r>
      <w:r w:rsidRPr="003D2949">
        <w:rPr>
          <w:spacing w:val="-3"/>
          <w:sz w:val="23"/>
          <w:szCs w:val="23"/>
        </w:rPr>
        <w:t xml:space="preserve">misdemeanor, incompetence or inattention to duty, subject however, to the provisions </w:t>
      </w:r>
      <w:r w:rsidRPr="003D2949">
        <w:rPr>
          <w:spacing w:val="-4"/>
          <w:sz w:val="23"/>
          <w:szCs w:val="23"/>
        </w:rPr>
        <w:t xml:space="preserve">of Chapter 35C of the </w:t>
      </w:r>
      <w:r w:rsidRPr="003D2949">
        <w:rPr>
          <w:i/>
          <w:iCs/>
          <w:spacing w:val="-4"/>
          <w:sz w:val="23"/>
          <w:szCs w:val="23"/>
        </w:rPr>
        <w:t>Code of Iowa.</w:t>
      </w: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108"/>
        <w:ind w:right="720"/>
        <w:jc w:val="both"/>
        <w:textAlignment w:val="auto"/>
        <w:rPr>
          <w:spacing w:val="-2"/>
          <w:sz w:val="23"/>
          <w:szCs w:val="23"/>
        </w:rPr>
      </w:pPr>
      <w:r w:rsidRPr="003D2949">
        <w:rPr>
          <w:spacing w:val="-2"/>
          <w:sz w:val="23"/>
          <w:szCs w:val="23"/>
        </w:rPr>
        <w:t xml:space="preserve">Purchases. To select, or authorize the librarian to select, and make purchases </w:t>
      </w:r>
      <w:r w:rsidRPr="003D2949">
        <w:rPr>
          <w:spacing w:val="-4"/>
          <w:sz w:val="23"/>
          <w:szCs w:val="23"/>
        </w:rPr>
        <w:t xml:space="preserve">of books, pamphlets, magazines, periodicals, papers, maps, journals, other Library materials, furniture, fixtures, stationery and supplies for the Library within budgetary </w:t>
      </w:r>
      <w:r w:rsidRPr="003D2949">
        <w:rPr>
          <w:spacing w:val="-2"/>
          <w:sz w:val="23"/>
          <w:szCs w:val="23"/>
        </w:rPr>
        <w:t>limits set by the Board.</w:t>
      </w: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108"/>
        <w:ind w:right="720"/>
        <w:textAlignment w:val="auto"/>
        <w:rPr>
          <w:spacing w:val="-2"/>
          <w:sz w:val="23"/>
          <w:szCs w:val="23"/>
        </w:rPr>
      </w:pPr>
      <w:r w:rsidRPr="003D2949">
        <w:rPr>
          <w:sz w:val="23"/>
          <w:szCs w:val="23"/>
        </w:rPr>
        <w:t xml:space="preserve">Use by Nonresidents. To authorize the use of the Library by nonresidents </w:t>
      </w:r>
      <w:r w:rsidRPr="003D2949">
        <w:rPr>
          <w:spacing w:val="-2"/>
          <w:sz w:val="23"/>
          <w:szCs w:val="23"/>
        </w:rPr>
        <w:t>and to fix charges therefor unless a contract for free service exists.</w:t>
      </w: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144"/>
        <w:ind w:right="720"/>
        <w:jc w:val="both"/>
        <w:textAlignment w:val="auto"/>
        <w:rPr>
          <w:spacing w:val="-3"/>
          <w:sz w:val="23"/>
          <w:szCs w:val="23"/>
        </w:rPr>
      </w:pPr>
      <w:r w:rsidRPr="003D2949">
        <w:rPr>
          <w:spacing w:val="-1"/>
          <w:sz w:val="23"/>
          <w:szCs w:val="23"/>
        </w:rPr>
        <w:t xml:space="preserve">Rules and Regulations. To make and adopt, amend, modify or repeal rules and regulations, not inconsistent with this Code of Ordinances and the law, for the </w:t>
      </w:r>
      <w:r w:rsidRPr="003D2949">
        <w:rPr>
          <w:spacing w:val="-4"/>
          <w:sz w:val="23"/>
          <w:szCs w:val="23"/>
        </w:rPr>
        <w:t xml:space="preserve">care, use, government and management of the Library and the business of the Board, </w:t>
      </w:r>
      <w:r w:rsidRPr="003D2949">
        <w:rPr>
          <w:spacing w:val="-3"/>
          <w:sz w:val="23"/>
          <w:szCs w:val="23"/>
        </w:rPr>
        <w:t>fixing and enforcing penalties for violations.</w:t>
      </w: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108"/>
        <w:ind w:right="720"/>
        <w:jc w:val="both"/>
        <w:textAlignment w:val="auto"/>
        <w:rPr>
          <w:spacing w:val="-2"/>
          <w:sz w:val="23"/>
          <w:szCs w:val="23"/>
        </w:rPr>
      </w:pPr>
      <w:r w:rsidRPr="003D2949">
        <w:rPr>
          <w:spacing w:val="-1"/>
          <w:sz w:val="23"/>
          <w:szCs w:val="23"/>
        </w:rPr>
        <w:t xml:space="preserve">Expenditures. To have exclusive control of the expenditure of all funds </w:t>
      </w:r>
      <w:r w:rsidRPr="003D2949">
        <w:rPr>
          <w:spacing w:val="-5"/>
          <w:sz w:val="23"/>
          <w:szCs w:val="23"/>
        </w:rPr>
        <w:t xml:space="preserve">allocated for Library purposes by the Council, and of all moneys available by gift or </w:t>
      </w:r>
      <w:r w:rsidRPr="003D2949">
        <w:rPr>
          <w:spacing w:val="-2"/>
          <w:sz w:val="23"/>
          <w:szCs w:val="23"/>
        </w:rPr>
        <w:t>otherwise for the erection of Library buildings, and of all other moneys belonging to the Library including fines and rentals collected under the rules of the Board.</w:t>
      </w: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108"/>
        <w:ind w:right="720"/>
        <w:jc w:val="both"/>
        <w:textAlignment w:val="auto"/>
        <w:rPr>
          <w:spacing w:val="-2"/>
          <w:sz w:val="23"/>
          <w:szCs w:val="23"/>
        </w:rPr>
      </w:pPr>
      <w:r w:rsidRPr="003D2949">
        <w:rPr>
          <w:spacing w:val="-3"/>
          <w:sz w:val="23"/>
          <w:szCs w:val="23"/>
        </w:rPr>
        <w:t xml:space="preserve">Gifts. To accept gifts of real property, personal property, or mixed property, </w:t>
      </w:r>
      <w:r w:rsidRPr="003D2949">
        <w:rPr>
          <w:spacing w:val="-4"/>
          <w:sz w:val="23"/>
          <w:szCs w:val="23"/>
        </w:rPr>
        <w:t xml:space="preserve">and devises and bequests, including trust funds; to take the title to said property in the </w:t>
      </w:r>
      <w:r w:rsidRPr="003D2949">
        <w:rPr>
          <w:spacing w:val="-2"/>
          <w:sz w:val="23"/>
          <w:szCs w:val="23"/>
        </w:rPr>
        <w:t xml:space="preserve">name of the Library; to execute deeds and bills of sale for the conveyance of said </w:t>
      </w:r>
      <w:r w:rsidRPr="003D2949">
        <w:rPr>
          <w:spacing w:val="5"/>
          <w:sz w:val="23"/>
          <w:szCs w:val="23"/>
        </w:rPr>
        <w:t xml:space="preserve">property; and to expend the funds received by them from such gifts, for the </w:t>
      </w:r>
      <w:r w:rsidRPr="003D2949">
        <w:rPr>
          <w:spacing w:val="-2"/>
          <w:sz w:val="23"/>
          <w:szCs w:val="23"/>
        </w:rPr>
        <w:t>improvement of the Library.</w:t>
      </w: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144"/>
        <w:ind w:right="720"/>
        <w:jc w:val="both"/>
        <w:textAlignment w:val="auto"/>
        <w:rPr>
          <w:spacing w:val="-2"/>
          <w:sz w:val="23"/>
          <w:szCs w:val="23"/>
        </w:rPr>
      </w:pPr>
      <w:r w:rsidRPr="003D2949">
        <w:rPr>
          <w:spacing w:val="-3"/>
          <w:sz w:val="23"/>
          <w:szCs w:val="23"/>
        </w:rPr>
        <w:t xml:space="preserve">Enforce the Performance of Conditions on Gifts. To enforce the performance </w:t>
      </w:r>
      <w:r w:rsidRPr="003D2949">
        <w:rPr>
          <w:spacing w:val="-5"/>
          <w:sz w:val="23"/>
          <w:szCs w:val="23"/>
        </w:rPr>
        <w:t xml:space="preserve">of conditions on gifts, donations, devises and bequests accepted by the City by action </w:t>
      </w:r>
      <w:r w:rsidRPr="003D2949">
        <w:rPr>
          <w:spacing w:val="-2"/>
          <w:sz w:val="23"/>
          <w:szCs w:val="23"/>
        </w:rPr>
        <w:t>against the Council.</w:t>
      </w:r>
    </w:p>
    <w:p w:rsidR="004855D4" w:rsidRPr="003D2949" w:rsidRDefault="004855D4" w:rsidP="004855D4">
      <w:pPr>
        <w:jc w:val="center"/>
        <w:rPr>
          <w:i/>
          <w:iCs/>
          <w:spacing w:val="-6"/>
          <w:sz w:val="23"/>
          <w:szCs w:val="23"/>
        </w:rPr>
      </w:pPr>
      <w:r w:rsidRPr="003D2949">
        <w:rPr>
          <w:i/>
          <w:iCs/>
          <w:spacing w:val="-6"/>
          <w:sz w:val="23"/>
          <w:szCs w:val="23"/>
        </w:rPr>
        <w:t>(Code of Iowa, Ch. 661)</w:t>
      </w: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108"/>
        <w:textAlignment w:val="auto"/>
        <w:rPr>
          <w:spacing w:val="8"/>
          <w:sz w:val="23"/>
          <w:szCs w:val="23"/>
        </w:rPr>
      </w:pPr>
      <w:r w:rsidRPr="003D2949">
        <w:rPr>
          <w:spacing w:val="8"/>
          <w:sz w:val="23"/>
          <w:szCs w:val="23"/>
        </w:rPr>
        <w:t>Record of Proceedings. To keep a record of its proceedings.</w:t>
      </w:r>
    </w:p>
    <w:p w:rsidR="004855D4" w:rsidRPr="003D2949" w:rsidRDefault="004855D4" w:rsidP="004855D4">
      <w:pPr>
        <w:widowControl w:val="0"/>
        <w:numPr>
          <w:ilvl w:val="0"/>
          <w:numId w:val="2"/>
        </w:numPr>
        <w:tabs>
          <w:tab w:val="clear" w:pos="720"/>
          <w:tab w:val="num" w:pos="2160"/>
        </w:tabs>
        <w:kinsoku w:val="0"/>
        <w:overflowPunct/>
        <w:autoSpaceDE/>
        <w:autoSpaceDN/>
        <w:adjustRightInd/>
        <w:spacing w:before="108"/>
        <w:ind w:right="720"/>
        <w:jc w:val="both"/>
        <w:textAlignment w:val="auto"/>
        <w:rPr>
          <w:spacing w:val="-3"/>
          <w:sz w:val="23"/>
          <w:szCs w:val="23"/>
        </w:rPr>
      </w:pPr>
      <w:r w:rsidRPr="003D2949">
        <w:rPr>
          <w:spacing w:val="-1"/>
          <w:sz w:val="23"/>
          <w:szCs w:val="23"/>
        </w:rPr>
        <w:t xml:space="preserve">County Historical Association. To have authority to make agreements with </w:t>
      </w:r>
      <w:r w:rsidRPr="003D2949">
        <w:rPr>
          <w:spacing w:val="3"/>
          <w:sz w:val="23"/>
          <w:szCs w:val="23"/>
        </w:rPr>
        <w:t xml:space="preserve">the local County historical association where such exists, and to set apart the </w:t>
      </w:r>
      <w:r w:rsidRPr="003D2949">
        <w:rPr>
          <w:spacing w:val="-5"/>
          <w:sz w:val="23"/>
          <w:szCs w:val="23"/>
        </w:rPr>
        <w:t xml:space="preserve">necessary room and to care for such articles as may come into the possession of the </w:t>
      </w:r>
      <w:r w:rsidRPr="003D2949">
        <w:rPr>
          <w:sz w:val="23"/>
          <w:szCs w:val="23"/>
        </w:rPr>
        <w:t xml:space="preserve">association. The Trustees are further authorized to purchase necessary receptacles and materials for the preservation and protection of such articles as are in their </w:t>
      </w:r>
      <w:r w:rsidRPr="003D2949">
        <w:rPr>
          <w:spacing w:val="-2"/>
          <w:sz w:val="23"/>
          <w:szCs w:val="23"/>
        </w:rPr>
        <w:t xml:space="preserve">judgment of a historical and educational nature and pay for the same out of funds </w:t>
      </w:r>
      <w:r w:rsidRPr="003D2949">
        <w:rPr>
          <w:spacing w:val="-3"/>
          <w:sz w:val="23"/>
          <w:szCs w:val="23"/>
        </w:rPr>
        <w:t>allocated for Library purposes.</w:t>
      </w:r>
    </w:p>
    <w:p w:rsidR="004855D4" w:rsidRPr="003D2949" w:rsidRDefault="004855D4" w:rsidP="004855D4">
      <w:pPr>
        <w:sectPr w:rsidR="004855D4" w:rsidRPr="003D2949">
          <w:pgSz w:w="12240" w:h="15840"/>
          <w:pgMar w:top="817" w:right="1172" w:bottom="645" w:left="1248" w:header="682" w:footer="401" w:gutter="0"/>
          <w:cols w:space="720"/>
        </w:sectPr>
      </w:pPr>
    </w:p>
    <w:p w:rsidR="004855D4" w:rsidRPr="003D2949" w:rsidRDefault="004855D4" w:rsidP="004855D4">
      <w:pPr>
        <w:spacing w:before="432"/>
        <w:ind w:left="648" w:right="648"/>
        <w:rPr>
          <w:spacing w:val="-3"/>
          <w:sz w:val="23"/>
          <w:szCs w:val="23"/>
        </w:rPr>
      </w:pPr>
      <w:r w:rsidRPr="003D2949">
        <w:rPr>
          <w:b/>
          <w:bCs/>
          <w:spacing w:val="-1"/>
          <w:sz w:val="23"/>
          <w:szCs w:val="23"/>
        </w:rPr>
        <w:lastRenderedPageBreak/>
        <w:t xml:space="preserve">22.06 CONTRACTING WITH OTHER LIBRARIES. </w:t>
      </w:r>
      <w:r w:rsidRPr="003D2949">
        <w:rPr>
          <w:spacing w:val="-1"/>
          <w:sz w:val="23"/>
          <w:szCs w:val="23"/>
        </w:rPr>
        <w:t xml:space="preserve">The Board has power to contract </w:t>
      </w:r>
      <w:r w:rsidRPr="003D2949">
        <w:rPr>
          <w:spacing w:val="-3"/>
          <w:sz w:val="23"/>
          <w:szCs w:val="23"/>
        </w:rPr>
        <w:t>with other libraries in accordance with the following:</w:t>
      </w:r>
    </w:p>
    <w:p w:rsidR="004855D4" w:rsidRPr="003D2949" w:rsidRDefault="004855D4" w:rsidP="004855D4">
      <w:pPr>
        <w:widowControl w:val="0"/>
        <w:numPr>
          <w:ilvl w:val="0"/>
          <w:numId w:val="3"/>
        </w:numPr>
        <w:tabs>
          <w:tab w:val="clear" w:pos="720"/>
          <w:tab w:val="num" w:pos="2160"/>
          <w:tab w:val="right" w:pos="9106"/>
        </w:tabs>
        <w:kinsoku w:val="0"/>
        <w:overflowPunct/>
        <w:autoSpaceDE/>
        <w:autoSpaceDN/>
        <w:adjustRightInd/>
        <w:spacing w:before="144"/>
        <w:ind w:right="648"/>
        <w:textAlignment w:val="auto"/>
        <w:rPr>
          <w:spacing w:val="-2"/>
          <w:sz w:val="23"/>
          <w:szCs w:val="23"/>
        </w:rPr>
      </w:pPr>
      <w:r w:rsidRPr="003D2949">
        <w:rPr>
          <w:spacing w:val="1"/>
          <w:sz w:val="23"/>
          <w:szCs w:val="23"/>
        </w:rPr>
        <w:t>Contracting. The Board may contract with any other boards of trustees of</w:t>
      </w:r>
      <w:r w:rsidRPr="003D2949">
        <w:rPr>
          <w:spacing w:val="1"/>
          <w:sz w:val="23"/>
          <w:szCs w:val="23"/>
        </w:rPr>
        <w:br/>
      </w:r>
      <w:r w:rsidRPr="003D2949">
        <w:rPr>
          <w:spacing w:val="-4"/>
          <w:sz w:val="23"/>
          <w:szCs w:val="23"/>
        </w:rPr>
        <w:t xml:space="preserve">free public libraries, with any other city, school corporation, private or semiprivate </w:t>
      </w:r>
      <w:r w:rsidRPr="003D2949">
        <w:rPr>
          <w:spacing w:val="-1"/>
          <w:sz w:val="23"/>
          <w:szCs w:val="23"/>
        </w:rPr>
        <w:t xml:space="preserve">organization, institution of higher learning, township, or County, or with the trustees </w:t>
      </w:r>
      <w:r w:rsidRPr="003D2949">
        <w:rPr>
          <w:spacing w:val="-2"/>
          <w:sz w:val="23"/>
          <w:szCs w:val="23"/>
        </w:rPr>
        <w:t>of any County library district for the use of the Library by their respective residents.</w:t>
      </w:r>
    </w:p>
    <w:p w:rsidR="004855D4" w:rsidRPr="003D2949" w:rsidRDefault="004855D4" w:rsidP="004855D4">
      <w:pPr>
        <w:jc w:val="center"/>
        <w:rPr>
          <w:i/>
          <w:iCs/>
          <w:sz w:val="22"/>
          <w:szCs w:val="22"/>
        </w:rPr>
      </w:pPr>
      <w:r w:rsidRPr="003D2949">
        <w:rPr>
          <w:i/>
          <w:iCs/>
          <w:sz w:val="22"/>
          <w:szCs w:val="22"/>
        </w:rPr>
        <w:t>(Code of Iowa, Sec. 392.5 &amp; Ch. 28E)</w:t>
      </w:r>
    </w:p>
    <w:p w:rsidR="004855D4" w:rsidRPr="003D2949" w:rsidRDefault="004855D4" w:rsidP="004855D4">
      <w:pPr>
        <w:widowControl w:val="0"/>
        <w:numPr>
          <w:ilvl w:val="0"/>
          <w:numId w:val="3"/>
        </w:numPr>
        <w:tabs>
          <w:tab w:val="clear" w:pos="720"/>
          <w:tab w:val="num" w:pos="2160"/>
          <w:tab w:val="right" w:pos="9106"/>
        </w:tabs>
        <w:kinsoku w:val="0"/>
        <w:overflowPunct/>
        <w:autoSpaceDE/>
        <w:autoSpaceDN/>
        <w:adjustRightInd/>
        <w:spacing w:before="108"/>
        <w:ind w:right="648"/>
        <w:textAlignment w:val="auto"/>
        <w:rPr>
          <w:sz w:val="23"/>
          <w:szCs w:val="23"/>
        </w:rPr>
      </w:pPr>
      <w:r w:rsidRPr="003D2949">
        <w:rPr>
          <w:spacing w:val="4"/>
          <w:sz w:val="23"/>
          <w:szCs w:val="23"/>
        </w:rPr>
        <w:t>Termination. Such a contract may be terminated at any time by mutual</w:t>
      </w:r>
      <w:r w:rsidRPr="003D2949">
        <w:rPr>
          <w:spacing w:val="4"/>
          <w:sz w:val="23"/>
          <w:szCs w:val="23"/>
        </w:rPr>
        <w:br/>
      </w:r>
      <w:r w:rsidRPr="003D2949">
        <w:rPr>
          <w:spacing w:val="-4"/>
          <w:sz w:val="23"/>
          <w:szCs w:val="23"/>
        </w:rPr>
        <w:t xml:space="preserve">consent of the contracting parties. It also may be terminated by a majority vote of the </w:t>
      </w:r>
      <w:r w:rsidRPr="003D2949">
        <w:rPr>
          <w:spacing w:val="4"/>
          <w:sz w:val="23"/>
          <w:szCs w:val="23"/>
        </w:rPr>
        <w:t>electors represented by either of the contracting parties.</w:t>
      </w:r>
      <w:r w:rsidRPr="003D2949">
        <w:rPr>
          <w:spacing w:val="4"/>
          <w:sz w:val="23"/>
          <w:szCs w:val="23"/>
        </w:rPr>
        <w:tab/>
      </w:r>
      <w:r w:rsidRPr="003D2949">
        <w:rPr>
          <w:spacing w:val="6"/>
          <w:sz w:val="23"/>
          <w:szCs w:val="23"/>
        </w:rPr>
        <w:t>Such a termination</w:t>
      </w:r>
      <w:r w:rsidRPr="003D2949">
        <w:rPr>
          <w:spacing w:val="6"/>
          <w:sz w:val="23"/>
          <w:szCs w:val="23"/>
        </w:rPr>
        <w:br/>
      </w:r>
      <w:r w:rsidRPr="003D2949">
        <w:rPr>
          <w:spacing w:val="-2"/>
          <w:sz w:val="23"/>
          <w:szCs w:val="23"/>
        </w:rPr>
        <w:t xml:space="preserve">proposition shall be submitted to the electors by the governing body of a contracting </w:t>
      </w:r>
      <w:r w:rsidRPr="003D2949">
        <w:rPr>
          <w:spacing w:val="-1"/>
          <w:sz w:val="23"/>
          <w:szCs w:val="23"/>
        </w:rPr>
        <w:t xml:space="preserve">party on a written petition of not less than five (5) percent in number of the electors who voted for governor in the territory of the contracting party at the last general </w:t>
      </w:r>
      <w:r w:rsidRPr="003D2949">
        <w:rPr>
          <w:spacing w:val="1"/>
          <w:sz w:val="23"/>
          <w:szCs w:val="23"/>
        </w:rPr>
        <w:t xml:space="preserve">election. The petition must be presented to the governing body not less than forty </w:t>
      </w:r>
      <w:r w:rsidRPr="003D2949">
        <w:rPr>
          <w:sz w:val="23"/>
          <w:szCs w:val="23"/>
        </w:rPr>
        <w:t>(40) days before the election. The proposition may be submitted at any election provided by law that is held in the territory of the party seeking to terminate the contract.</w:t>
      </w:r>
    </w:p>
    <w:p w:rsidR="004855D4" w:rsidRPr="003D2949" w:rsidRDefault="004855D4" w:rsidP="004855D4">
      <w:pPr>
        <w:spacing w:before="252"/>
        <w:ind w:left="648" w:right="648"/>
        <w:rPr>
          <w:spacing w:val="-2"/>
          <w:sz w:val="23"/>
          <w:szCs w:val="23"/>
        </w:rPr>
      </w:pPr>
      <w:r w:rsidRPr="003D2949">
        <w:rPr>
          <w:b/>
          <w:bCs/>
          <w:sz w:val="23"/>
          <w:szCs w:val="23"/>
        </w:rPr>
        <w:t xml:space="preserve">22.07 NONRESIDENT USE. </w:t>
      </w:r>
      <w:r w:rsidRPr="003D2949">
        <w:rPr>
          <w:sz w:val="23"/>
          <w:szCs w:val="23"/>
        </w:rPr>
        <w:t xml:space="preserve">The Board may authorize the use of the Library by persons </w:t>
      </w:r>
      <w:r w:rsidRPr="003D2949">
        <w:rPr>
          <w:spacing w:val="-2"/>
          <w:sz w:val="23"/>
          <w:szCs w:val="23"/>
        </w:rPr>
        <w:t>not residents of the City or County in any one or more of the following ways:</w:t>
      </w:r>
    </w:p>
    <w:p w:rsidR="004855D4" w:rsidRPr="003D2949" w:rsidRDefault="004855D4" w:rsidP="004855D4">
      <w:pPr>
        <w:widowControl w:val="0"/>
        <w:numPr>
          <w:ilvl w:val="0"/>
          <w:numId w:val="4"/>
        </w:numPr>
        <w:tabs>
          <w:tab w:val="clear" w:pos="720"/>
          <w:tab w:val="num" w:pos="2160"/>
          <w:tab w:val="right" w:pos="9106"/>
        </w:tabs>
        <w:kinsoku w:val="0"/>
        <w:overflowPunct/>
        <w:autoSpaceDE/>
        <w:autoSpaceDN/>
        <w:adjustRightInd/>
        <w:spacing w:before="108"/>
        <w:ind w:right="648"/>
        <w:textAlignment w:val="auto"/>
        <w:rPr>
          <w:spacing w:val="-3"/>
          <w:sz w:val="23"/>
          <w:szCs w:val="23"/>
        </w:rPr>
      </w:pPr>
      <w:r w:rsidRPr="003D2949">
        <w:rPr>
          <w:spacing w:val="11"/>
          <w:sz w:val="23"/>
          <w:szCs w:val="23"/>
        </w:rPr>
        <w:t>Lending. By lending the books or other materials of the Library to</w:t>
      </w:r>
      <w:r w:rsidRPr="003D2949">
        <w:rPr>
          <w:spacing w:val="11"/>
          <w:sz w:val="23"/>
          <w:szCs w:val="23"/>
        </w:rPr>
        <w:br/>
      </w:r>
      <w:r w:rsidRPr="003D2949">
        <w:rPr>
          <w:spacing w:val="-1"/>
          <w:sz w:val="23"/>
          <w:szCs w:val="23"/>
        </w:rPr>
        <w:t xml:space="preserve">nonresidents on the same terms and conditions as to residents of the City, or County, </w:t>
      </w:r>
      <w:r w:rsidRPr="003D2949">
        <w:rPr>
          <w:spacing w:val="-3"/>
          <w:sz w:val="23"/>
          <w:szCs w:val="23"/>
        </w:rPr>
        <w:t>or upon payment of a special nonresident Library fee.</w:t>
      </w:r>
    </w:p>
    <w:p w:rsidR="004855D4" w:rsidRPr="003D2949" w:rsidRDefault="004855D4" w:rsidP="004855D4">
      <w:pPr>
        <w:widowControl w:val="0"/>
        <w:numPr>
          <w:ilvl w:val="0"/>
          <w:numId w:val="4"/>
        </w:numPr>
        <w:tabs>
          <w:tab w:val="clear" w:pos="720"/>
          <w:tab w:val="num" w:pos="2160"/>
          <w:tab w:val="right" w:pos="9106"/>
        </w:tabs>
        <w:kinsoku w:val="0"/>
        <w:overflowPunct/>
        <w:autoSpaceDE/>
        <w:autoSpaceDN/>
        <w:adjustRightInd/>
        <w:spacing w:before="144"/>
        <w:ind w:right="648"/>
        <w:textAlignment w:val="auto"/>
        <w:rPr>
          <w:spacing w:val="-2"/>
          <w:sz w:val="23"/>
          <w:szCs w:val="23"/>
        </w:rPr>
      </w:pPr>
      <w:r w:rsidRPr="003D2949">
        <w:rPr>
          <w:spacing w:val="-1"/>
          <w:sz w:val="23"/>
          <w:szCs w:val="23"/>
        </w:rPr>
        <w:t>Depository. By establishing depositories of Library books or other materials</w:t>
      </w:r>
      <w:r w:rsidRPr="003D2949">
        <w:rPr>
          <w:spacing w:val="-1"/>
          <w:sz w:val="23"/>
          <w:szCs w:val="23"/>
        </w:rPr>
        <w:br/>
      </w:r>
      <w:r w:rsidRPr="003D2949">
        <w:rPr>
          <w:spacing w:val="-2"/>
          <w:sz w:val="23"/>
          <w:szCs w:val="23"/>
        </w:rPr>
        <w:t>to be loaned to nonresidents.</w:t>
      </w:r>
    </w:p>
    <w:p w:rsidR="004855D4" w:rsidRPr="003D2949" w:rsidRDefault="004855D4" w:rsidP="004855D4">
      <w:pPr>
        <w:widowControl w:val="0"/>
        <w:numPr>
          <w:ilvl w:val="0"/>
          <w:numId w:val="4"/>
        </w:numPr>
        <w:tabs>
          <w:tab w:val="clear" w:pos="720"/>
          <w:tab w:val="num" w:pos="2160"/>
          <w:tab w:val="right" w:pos="9106"/>
        </w:tabs>
        <w:kinsoku w:val="0"/>
        <w:overflowPunct/>
        <w:autoSpaceDE/>
        <w:autoSpaceDN/>
        <w:adjustRightInd/>
        <w:spacing w:before="108"/>
        <w:ind w:right="648"/>
        <w:textAlignment w:val="auto"/>
        <w:rPr>
          <w:spacing w:val="-3"/>
          <w:sz w:val="23"/>
          <w:szCs w:val="23"/>
        </w:rPr>
      </w:pPr>
      <w:r w:rsidRPr="003D2949">
        <w:rPr>
          <w:spacing w:val="3"/>
          <w:sz w:val="23"/>
          <w:szCs w:val="23"/>
        </w:rPr>
        <w:t>Bookmobiles. By establishing bookmobiles or a traveling library so that</w:t>
      </w:r>
      <w:r w:rsidRPr="003D2949">
        <w:rPr>
          <w:spacing w:val="3"/>
          <w:sz w:val="23"/>
          <w:szCs w:val="23"/>
        </w:rPr>
        <w:br/>
      </w:r>
      <w:r w:rsidRPr="003D2949">
        <w:rPr>
          <w:spacing w:val="-3"/>
          <w:sz w:val="23"/>
          <w:szCs w:val="23"/>
        </w:rPr>
        <w:t>books or other Library materials may be loaned to nonresidents.</w:t>
      </w:r>
    </w:p>
    <w:p w:rsidR="004855D4" w:rsidRPr="003D2949" w:rsidRDefault="004855D4" w:rsidP="004855D4">
      <w:pPr>
        <w:widowControl w:val="0"/>
        <w:numPr>
          <w:ilvl w:val="0"/>
          <w:numId w:val="4"/>
        </w:numPr>
        <w:tabs>
          <w:tab w:val="clear" w:pos="720"/>
          <w:tab w:val="num" w:pos="2160"/>
          <w:tab w:val="right" w:pos="9106"/>
        </w:tabs>
        <w:kinsoku w:val="0"/>
        <w:overflowPunct/>
        <w:autoSpaceDE/>
        <w:autoSpaceDN/>
        <w:adjustRightInd/>
        <w:spacing w:before="144"/>
        <w:ind w:right="648"/>
        <w:textAlignment w:val="auto"/>
        <w:rPr>
          <w:spacing w:val="-3"/>
          <w:sz w:val="23"/>
          <w:szCs w:val="23"/>
        </w:rPr>
      </w:pPr>
      <w:r w:rsidRPr="003D2949">
        <w:rPr>
          <w:sz w:val="23"/>
          <w:szCs w:val="23"/>
        </w:rPr>
        <w:t>Branch Library. By establishing branch libraries for lending books or other</w:t>
      </w:r>
      <w:r w:rsidRPr="003D2949">
        <w:rPr>
          <w:sz w:val="23"/>
          <w:szCs w:val="23"/>
        </w:rPr>
        <w:br/>
      </w:r>
      <w:r w:rsidRPr="003D2949">
        <w:rPr>
          <w:spacing w:val="-3"/>
          <w:sz w:val="23"/>
          <w:szCs w:val="23"/>
        </w:rPr>
        <w:t>Library materials to nonresidents.</w:t>
      </w:r>
    </w:p>
    <w:p w:rsidR="004855D4" w:rsidRPr="003D2949" w:rsidRDefault="004855D4" w:rsidP="004855D4">
      <w:pPr>
        <w:spacing w:before="252"/>
        <w:ind w:left="648" w:right="648"/>
        <w:jc w:val="both"/>
        <w:rPr>
          <w:spacing w:val="-1"/>
          <w:sz w:val="23"/>
          <w:szCs w:val="23"/>
        </w:rPr>
      </w:pPr>
      <w:r w:rsidRPr="003D2949">
        <w:rPr>
          <w:b/>
          <w:bCs/>
          <w:sz w:val="23"/>
          <w:szCs w:val="23"/>
        </w:rPr>
        <w:t xml:space="preserve">22.08 EXPENDITURES. </w:t>
      </w:r>
      <w:r w:rsidRPr="003D2949">
        <w:rPr>
          <w:sz w:val="23"/>
          <w:szCs w:val="23"/>
        </w:rPr>
        <w:t xml:space="preserve">All money appropriated by the Council for the operation and </w:t>
      </w:r>
      <w:r w:rsidRPr="003D2949">
        <w:rPr>
          <w:spacing w:val="1"/>
          <w:sz w:val="23"/>
          <w:szCs w:val="23"/>
        </w:rPr>
        <w:t xml:space="preserve">maintenance of the Library shall be set aside in an account for the Library. Expenditures </w:t>
      </w:r>
      <w:r w:rsidRPr="003D2949">
        <w:rPr>
          <w:spacing w:val="-1"/>
          <w:sz w:val="23"/>
          <w:szCs w:val="23"/>
        </w:rPr>
        <w:t>shall be paid for only on orders of the Board. The warrant writing officer is the City Clerk.</w:t>
      </w:r>
    </w:p>
    <w:p w:rsidR="004855D4" w:rsidRPr="003D2949" w:rsidRDefault="004855D4" w:rsidP="004855D4">
      <w:pPr>
        <w:jc w:val="center"/>
        <w:rPr>
          <w:i/>
          <w:iCs/>
          <w:sz w:val="22"/>
          <w:szCs w:val="22"/>
        </w:rPr>
      </w:pPr>
      <w:r w:rsidRPr="003D2949">
        <w:rPr>
          <w:i/>
          <w:iCs/>
          <w:sz w:val="22"/>
          <w:szCs w:val="22"/>
        </w:rPr>
        <w:t>(Code of Iowa, Sec. 384.20 &amp; 392.5)</w:t>
      </w:r>
    </w:p>
    <w:p w:rsidR="004855D4" w:rsidRPr="003D2949" w:rsidRDefault="004855D4" w:rsidP="004855D4">
      <w:pPr>
        <w:spacing w:before="216"/>
        <w:ind w:left="648" w:right="648"/>
        <w:jc w:val="both"/>
        <w:rPr>
          <w:spacing w:val="-2"/>
          <w:sz w:val="23"/>
          <w:szCs w:val="23"/>
        </w:rPr>
      </w:pPr>
      <w:r w:rsidRPr="003D2949">
        <w:rPr>
          <w:b/>
          <w:bCs/>
          <w:spacing w:val="2"/>
          <w:sz w:val="23"/>
          <w:szCs w:val="23"/>
        </w:rPr>
        <w:t xml:space="preserve">22.09 ANNUAL REPORT. </w:t>
      </w:r>
      <w:r w:rsidRPr="003D2949">
        <w:rPr>
          <w:spacing w:val="2"/>
          <w:sz w:val="23"/>
          <w:szCs w:val="23"/>
        </w:rPr>
        <w:t xml:space="preserve">The Board shall make a report to the Council immediately </w:t>
      </w:r>
      <w:r w:rsidRPr="003D2949">
        <w:rPr>
          <w:spacing w:val="1"/>
          <w:sz w:val="23"/>
          <w:szCs w:val="23"/>
        </w:rPr>
        <w:t xml:space="preserve">after the close of the fiscal year. This report shall contain statements as to the condition of </w:t>
      </w:r>
      <w:r w:rsidRPr="003D2949">
        <w:rPr>
          <w:spacing w:val="-2"/>
          <w:sz w:val="23"/>
          <w:szCs w:val="23"/>
        </w:rPr>
        <w:t xml:space="preserve">the Library, the number of books added, the number circulated, the amount of fines collected, </w:t>
      </w:r>
      <w:r w:rsidRPr="003D2949">
        <w:rPr>
          <w:spacing w:val="2"/>
          <w:sz w:val="23"/>
          <w:szCs w:val="23"/>
        </w:rPr>
        <w:t xml:space="preserve">and the amount of money expended in the maintenance of the Library during the year, </w:t>
      </w:r>
      <w:r w:rsidRPr="003D2949">
        <w:rPr>
          <w:spacing w:val="-2"/>
          <w:sz w:val="23"/>
          <w:szCs w:val="23"/>
        </w:rPr>
        <w:t>together with such further information as may be required by the Council.</w:t>
      </w:r>
    </w:p>
    <w:p w:rsidR="004855D4" w:rsidRPr="003D2949" w:rsidRDefault="004855D4" w:rsidP="004855D4">
      <w:pPr>
        <w:spacing w:before="252"/>
        <w:ind w:left="648" w:right="648"/>
        <w:jc w:val="both"/>
        <w:rPr>
          <w:spacing w:val="-2"/>
          <w:sz w:val="23"/>
          <w:szCs w:val="23"/>
        </w:rPr>
      </w:pPr>
      <w:r w:rsidRPr="003D2949">
        <w:rPr>
          <w:b/>
          <w:bCs/>
          <w:spacing w:val="3"/>
          <w:sz w:val="23"/>
          <w:szCs w:val="23"/>
        </w:rPr>
        <w:t xml:space="preserve">22.10 INJURY TO BOOKS OR PROPERTY. </w:t>
      </w:r>
      <w:r w:rsidRPr="003D2949">
        <w:rPr>
          <w:spacing w:val="3"/>
          <w:sz w:val="23"/>
          <w:szCs w:val="23"/>
        </w:rPr>
        <w:t xml:space="preserve">It is unlawful for a person willfully, </w:t>
      </w:r>
      <w:r w:rsidRPr="003D2949">
        <w:rPr>
          <w:spacing w:val="-4"/>
          <w:sz w:val="23"/>
          <w:szCs w:val="23"/>
        </w:rPr>
        <w:t xml:space="preserve">maliciously or wantonly to tear, deface, mutilate, injure or destroy, in whole or in part, any newspaper, periodical, book, map, pamphlet, chart, picture or other property belonging to the </w:t>
      </w:r>
      <w:r w:rsidRPr="003D2949">
        <w:rPr>
          <w:spacing w:val="-2"/>
          <w:sz w:val="23"/>
          <w:szCs w:val="23"/>
        </w:rPr>
        <w:t>Library or reading room.</w:t>
      </w:r>
    </w:p>
    <w:p w:rsidR="004855D4" w:rsidRPr="003D2949" w:rsidRDefault="004855D4" w:rsidP="004855D4">
      <w:pPr>
        <w:spacing w:before="36"/>
        <w:jc w:val="center"/>
        <w:rPr>
          <w:i/>
          <w:iCs/>
          <w:sz w:val="22"/>
          <w:szCs w:val="22"/>
        </w:rPr>
      </w:pPr>
      <w:r w:rsidRPr="003D2949">
        <w:rPr>
          <w:i/>
          <w:iCs/>
          <w:sz w:val="22"/>
          <w:szCs w:val="22"/>
        </w:rPr>
        <w:t>(Code of Iowa, Sec. 716.1)</w:t>
      </w:r>
    </w:p>
    <w:p w:rsidR="004855D4" w:rsidRPr="003D2949" w:rsidRDefault="004855D4" w:rsidP="004855D4">
      <w:pPr>
        <w:sectPr w:rsidR="004855D4" w:rsidRPr="003D2949">
          <w:pgSz w:w="12240" w:h="15840"/>
          <w:pgMar w:top="831" w:right="1186" w:bottom="597" w:left="1234" w:header="682" w:footer="401" w:gutter="0"/>
          <w:cols w:space="720"/>
        </w:sectPr>
      </w:pPr>
    </w:p>
    <w:p w:rsidR="004855D4" w:rsidRPr="003D2949" w:rsidRDefault="004855D4" w:rsidP="004855D4">
      <w:pPr>
        <w:spacing w:before="432"/>
        <w:ind w:left="648" w:right="720"/>
        <w:rPr>
          <w:spacing w:val="-3"/>
          <w:sz w:val="23"/>
          <w:szCs w:val="23"/>
        </w:rPr>
      </w:pPr>
      <w:r w:rsidRPr="003D2949">
        <w:rPr>
          <w:b/>
          <w:bCs/>
          <w:sz w:val="23"/>
          <w:szCs w:val="23"/>
        </w:rPr>
        <w:lastRenderedPageBreak/>
        <w:t xml:space="preserve">22.11 THEFT. </w:t>
      </w:r>
      <w:r w:rsidRPr="003D2949">
        <w:rPr>
          <w:sz w:val="23"/>
          <w:szCs w:val="23"/>
        </w:rPr>
        <w:t xml:space="preserve">No person shall take possession or control of property of the Library with </w:t>
      </w:r>
      <w:r w:rsidRPr="003D2949">
        <w:rPr>
          <w:spacing w:val="-3"/>
          <w:sz w:val="23"/>
          <w:szCs w:val="23"/>
        </w:rPr>
        <w:t>the intent to deprive the Library thereof.</w:t>
      </w:r>
    </w:p>
    <w:p w:rsidR="004855D4" w:rsidRPr="003D2949" w:rsidRDefault="004855D4" w:rsidP="004855D4">
      <w:pPr>
        <w:jc w:val="center"/>
        <w:rPr>
          <w:i/>
          <w:iCs/>
          <w:spacing w:val="-4"/>
          <w:sz w:val="23"/>
          <w:szCs w:val="23"/>
        </w:rPr>
      </w:pPr>
      <w:r w:rsidRPr="003D2949">
        <w:rPr>
          <w:i/>
          <w:iCs/>
          <w:spacing w:val="-4"/>
          <w:sz w:val="23"/>
          <w:szCs w:val="23"/>
        </w:rPr>
        <w:t>(Code of Iowa, Sec. 714.1)</w:t>
      </w:r>
    </w:p>
    <w:p w:rsidR="004855D4" w:rsidRPr="003D2949" w:rsidRDefault="004855D4" w:rsidP="004855D4">
      <w:pPr>
        <w:spacing w:before="216"/>
        <w:ind w:left="648" w:right="720"/>
        <w:rPr>
          <w:spacing w:val="-3"/>
          <w:sz w:val="23"/>
          <w:szCs w:val="23"/>
        </w:rPr>
      </w:pPr>
      <w:r w:rsidRPr="003D2949">
        <w:rPr>
          <w:b/>
          <w:bCs/>
          <w:sz w:val="23"/>
          <w:szCs w:val="23"/>
        </w:rPr>
        <w:t xml:space="preserve">22.12 NOTICE POSTED. </w:t>
      </w:r>
      <w:r w:rsidRPr="003D2949">
        <w:rPr>
          <w:sz w:val="23"/>
          <w:szCs w:val="23"/>
        </w:rPr>
        <w:t xml:space="preserve">There shall be posted in clear public view within the Library </w:t>
      </w:r>
      <w:r w:rsidRPr="003D2949">
        <w:rPr>
          <w:spacing w:val="-3"/>
          <w:sz w:val="23"/>
          <w:szCs w:val="23"/>
        </w:rPr>
        <w:t>notices informing the public of the following:</w:t>
      </w:r>
    </w:p>
    <w:p w:rsidR="004855D4" w:rsidRPr="003D2949" w:rsidRDefault="004855D4" w:rsidP="004855D4">
      <w:pPr>
        <w:widowControl w:val="0"/>
        <w:numPr>
          <w:ilvl w:val="0"/>
          <w:numId w:val="5"/>
        </w:numPr>
        <w:tabs>
          <w:tab w:val="clear" w:pos="720"/>
          <w:tab w:val="num" w:pos="2160"/>
        </w:tabs>
        <w:kinsoku w:val="0"/>
        <w:overflowPunct/>
        <w:autoSpaceDE/>
        <w:autoSpaceDN/>
        <w:adjustRightInd/>
        <w:spacing w:before="72"/>
        <w:ind w:right="720"/>
        <w:jc w:val="both"/>
        <w:textAlignment w:val="auto"/>
        <w:rPr>
          <w:spacing w:val="-3"/>
          <w:sz w:val="23"/>
          <w:szCs w:val="23"/>
        </w:rPr>
      </w:pPr>
      <w:r w:rsidRPr="003D2949">
        <w:rPr>
          <w:spacing w:val="-3"/>
          <w:sz w:val="23"/>
          <w:szCs w:val="23"/>
        </w:rPr>
        <w:t xml:space="preserve">Failure To Return. Failure to return Library materials for two (2) months or </w:t>
      </w:r>
      <w:r w:rsidRPr="003D2949">
        <w:rPr>
          <w:sz w:val="23"/>
          <w:szCs w:val="23"/>
        </w:rPr>
        <w:t xml:space="preserve">more after the date the person agreed to return the Library materials, or failure to </w:t>
      </w:r>
      <w:r w:rsidRPr="003D2949">
        <w:rPr>
          <w:spacing w:val="-1"/>
          <w:sz w:val="23"/>
          <w:szCs w:val="23"/>
        </w:rPr>
        <w:t xml:space="preserve">return Library equipment for one (1) month or more after the date the person agreed </w:t>
      </w:r>
      <w:r w:rsidRPr="003D2949">
        <w:rPr>
          <w:spacing w:val="-7"/>
          <w:sz w:val="23"/>
          <w:szCs w:val="23"/>
        </w:rPr>
        <w:t xml:space="preserve">to return the Library equipment, is evidence of intent to deprive the owner, provided a </w:t>
      </w:r>
      <w:r w:rsidRPr="003D2949">
        <w:rPr>
          <w:spacing w:val="-1"/>
          <w:sz w:val="23"/>
          <w:szCs w:val="23"/>
        </w:rPr>
        <w:t xml:space="preserve">reasonable attempt, including the mailing by restricted certified mail of notice that such material or equipment is overdue and criminal actions will be taken, has been </w:t>
      </w:r>
      <w:r w:rsidRPr="003D2949">
        <w:rPr>
          <w:spacing w:val="-3"/>
          <w:sz w:val="23"/>
          <w:szCs w:val="23"/>
        </w:rPr>
        <w:t>made to reclaim the materials or equipment.</w:t>
      </w:r>
    </w:p>
    <w:p w:rsidR="004855D4" w:rsidRPr="003D2949" w:rsidRDefault="004855D4" w:rsidP="004855D4">
      <w:pPr>
        <w:jc w:val="center"/>
        <w:rPr>
          <w:i/>
          <w:iCs/>
          <w:spacing w:val="-4"/>
          <w:sz w:val="23"/>
          <w:szCs w:val="23"/>
        </w:rPr>
      </w:pPr>
      <w:r w:rsidRPr="003D2949">
        <w:rPr>
          <w:i/>
          <w:iCs/>
          <w:spacing w:val="-4"/>
          <w:sz w:val="23"/>
          <w:szCs w:val="23"/>
        </w:rPr>
        <w:t>(Code of Iowa, Sec. 714.5)</w:t>
      </w:r>
    </w:p>
    <w:p w:rsidR="004855D4" w:rsidRPr="003D2949" w:rsidRDefault="004855D4" w:rsidP="004855D4">
      <w:pPr>
        <w:widowControl w:val="0"/>
        <w:numPr>
          <w:ilvl w:val="0"/>
          <w:numId w:val="6"/>
        </w:numPr>
        <w:tabs>
          <w:tab w:val="clear" w:pos="792"/>
          <w:tab w:val="num" w:pos="2160"/>
        </w:tabs>
        <w:kinsoku w:val="0"/>
        <w:overflowPunct/>
        <w:autoSpaceDE/>
        <w:autoSpaceDN/>
        <w:adjustRightInd/>
        <w:spacing w:before="108"/>
        <w:ind w:right="720"/>
        <w:textAlignment w:val="auto"/>
        <w:rPr>
          <w:spacing w:val="-4"/>
          <w:sz w:val="23"/>
          <w:szCs w:val="23"/>
        </w:rPr>
      </w:pPr>
      <w:r w:rsidRPr="003D2949">
        <w:rPr>
          <w:spacing w:val="-4"/>
          <w:sz w:val="23"/>
          <w:szCs w:val="23"/>
        </w:rPr>
        <w:t>Detention and Search. Persons concealing Library materials may be detained and searched pursuant to law.</w:t>
      </w:r>
    </w:p>
    <w:p w:rsidR="004855D4" w:rsidRPr="003D2949" w:rsidRDefault="004855D4" w:rsidP="004855D4">
      <w:pPr>
        <w:jc w:val="center"/>
        <w:rPr>
          <w:i/>
          <w:iCs/>
          <w:spacing w:val="-4"/>
          <w:sz w:val="23"/>
          <w:szCs w:val="23"/>
        </w:rPr>
      </w:pPr>
      <w:r w:rsidRPr="003D2949">
        <w:rPr>
          <w:i/>
          <w:iCs/>
          <w:spacing w:val="-4"/>
          <w:sz w:val="23"/>
          <w:szCs w:val="23"/>
        </w:rPr>
        <w:t>(Code of Iowa, Sec. 808.12)</w:t>
      </w:r>
    </w:p>
    <w:p w:rsidR="004855D4" w:rsidRPr="003D2949" w:rsidRDefault="004855D4" w:rsidP="004855D4">
      <w:pPr>
        <w:jc w:val="center"/>
        <w:rPr>
          <w:b/>
          <w:sz w:val="24"/>
          <w:szCs w:val="24"/>
          <w:u w:val="single"/>
        </w:rPr>
      </w:pPr>
    </w:p>
    <w:p w:rsidR="00980722" w:rsidRPr="004855D4" w:rsidRDefault="00980722" w:rsidP="004855D4">
      <w:bookmarkStart w:id="0" w:name="_GoBack"/>
      <w:bookmarkEnd w:id="0"/>
    </w:p>
    <w:sectPr w:rsidR="00980722" w:rsidRPr="00485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3B1" w:rsidRDefault="004855D4">
    <w:pPr>
      <w:pStyle w:val="Footer"/>
      <w:jc w:val="center"/>
    </w:pPr>
    <w:r>
      <w:fldChar w:fldCharType="begin"/>
    </w:r>
    <w:r>
      <w:instrText xml:space="preserve"> PAGE   \* MERGEFORMAT </w:instrText>
    </w:r>
    <w:r>
      <w:fldChar w:fldCharType="separate"/>
    </w:r>
    <w:r>
      <w:rPr>
        <w:noProof/>
      </w:rPr>
      <w:t>5</w:t>
    </w:r>
    <w:r>
      <w:rPr>
        <w:noProof/>
      </w:rPr>
      <w:fldChar w:fldCharType="end"/>
    </w:r>
  </w:p>
  <w:p w:rsidR="0055196B" w:rsidRDefault="004855D4">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0EBF"/>
    <w:multiLevelType w:val="singleLevel"/>
    <w:tmpl w:val="7C804F7A"/>
    <w:lvl w:ilvl="0">
      <w:start w:val="1"/>
      <w:numFmt w:val="decimal"/>
      <w:lvlText w:val="%1."/>
      <w:lvlJc w:val="left"/>
      <w:pPr>
        <w:tabs>
          <w:tab w:val="num" w:pos="792"/>
        </w:tabs>
        <w:ind w:left="648" w:firstLine="72"/>
      </w:pPr>
      <w:rPr>
        <w:rFonts w:cs="Times New Roman"/>
        <w:spacing w:val="1"/>
        <w:sz w:val="22"/>
        <w:szCs w:val="22"/>
      </w:rPr>
    </w:lvl>
  </w:abstractNum>
  <w:abstractNum w:abstractNumId="1" w15:restartNumberingAfterBreak="0">
    <w:nsid w:val="04FB46E4"/>
    <w:multiLevelType w:val="singleLevel"/>
    <w:tmpl w:val="33F007FA"/>
    <w:lvl w:ilvl="0">
      <w:start w:val="1"/>
      <w:numFmt w:val="decimal"/>
      <w:lvlText w:val="%1."/>
      <w:lvlJc w:val="left"/>
      <w:pPr>
        <w:tabs>
          <w:tab w:val="num" w:pos="720"/>
        </w:tabs>
        <w:ind w:left="1368" w:firstLine="72"/>
      </w:pPr>
      <w:rPr>
        <w:rFonts w:cs="Times New Roman"/>
        <w:spacing w:val="11"/>
        <w:sz w:val="23"/>
        <w:szCs w:val="23"/>
      </w:rPr>
    </w:lvl>
  </w:abstractNum>
  <w:abstractNum w:abstractNumId="2" w15:restartNumberingAfterBreak="0">
    <w:nsid w:val="0564410D"/>
    <w:multiLevelType w:val="singleLevel"/>
    <w:tmpl w:val="4153DCE7"/>
    <w:lvl w:ilvl="0">
      <w:start w:val="3"/>
      <w:numFmt w:val="decimal"/>
      <w:lvlText w:val="%1."/>
      <w:lvlJc w:val="left"/>
      <w:pPr>
        <w:tabs>
          <w:tab w:val="num" w:pos="720"/>
        </w:tabs>
        <w:ind w:left="1368" w:firstLine="72"/>
      </w:pPr>
      <w:rPr>
        <w:rFonts w:cs="Times New Roman"/>
        <w:spacing w:val="8"/>
        <w:sz w:val="23"/>
        <w:szCs w:val="23"/>
      </w:rPr>
    </w:lvl>
  </w:abstractNum>
  <w:abstractNum w:abstractNumId="3" w15:restartNumberingAfterBreak="0">
    <w:nsid w:val="0632F313"/>
    <w:multiLevelType w:val="singleLevel"/>
    <w:tmpl w:val="76BE33AC"/>
    <w:lvl w:ilvl="0">
      <w:start w:val="1"/>
      <w:numFmt w:val="decimal"/>
      <w:lvlText w:val="%1."/>
      <w:lvlJc w:val="left"/>
      <w:pPr>
        <w:tabs>
          <w:tab w:val="num" w:pos="720"/>
        </w:tabs>
        <w:ind w:left="1368" w:firstLine="72"/>
      </w:pPr>
      <w:rPr>
        <w:rFonts w:cs="Times New Roman"/>
        <w:color w:val="090A0B"/>
        <w:spacing w:val="-3"/>
        <w:sz w:val="23"/>
        <w:szCs w:val="23"/>
      </w:rPr>
    </w:lvl>
  </w:abstractNum>
  <w:abstractNum w:abstractNumId="4" w15:restartNumberingAfterBreak="0">
    <w:nsid w:val="07FCC15A"/>
    <w:multiLevelType w:val="singleLevel"/>
    <w:tmpl w:val="74452B6C"/>
    <w:lvl w:ilvl="0">
      <w:start w:val="1"/>
      <w:numFmt w:val="decimal"/>
      <w:lvlText w:val="%1."/>
      <w:lvlJc w:val="left"/>
      <w:pPr>
        <w:tabs>
          <w:tab w:val="num" w:pos="720"/>
        </w:tabs>
        <w:ind w:left="1368" w:firstLine="72"/>
      </w:pPr>
      <w:rPr>
        <w:rFonts w:cs="Times New Roman"/>
        <w:spacing w:val="1"/>
        <w:sz w:val="23"/>
        <w:szCs w:val="23"/>
      </w:rPr>
    </w:lvl>
  </w:abstractNum>
  <w:num w:numId="1">
    <w:abstractNumId w:val="0"/>
    <w:lvlOverride w:ilvl="0">
      <w:startOverride w:val="1"/>
    </w:lvlOverride>
  </w:num>
  <w:num w:numId="2">
    <w:abstractNumId w:val="2"/>
    <w:lvlOverride w:ilvl="0">
      <w:startOverride w:val="3"/>
    </w:lvlOverride>
  </w:num>
  <w:num w:numId="3">
    <w:abstractNumId w:val="4"/>
    <w:lvlOverride w:ilvl="0">
      <w:startOverride w:val="1"/>
    </w:lvlOverride>
  </w:num>
  <w:num w:numId="4">
    <w:abstractNumId w:val="1"/>
    <w:lvlOverride w:ilvl="0">
      <w:startOverride w:val="1"/>
    </w:lvlOverride>
  </w:num>
  <w:num w:numId="5">
    <w:abstractNumId w:val="3"/>
    <w:lvlOverride w:ilvl="0">
      <w:startOverride w:val="1"/>
    </w:lvlOverride>
  </w:num>
  <w:num w:numId="6">
    <w:abstractNumId w:val="3"/>
    <w:lvlOverride w:ilvl="0">
      <w:lvl w:ilvl="0">
        <w:start w:val="1"/>
        <w:numFmt w:val="decimal"/>
        <w:lvlText w:val="%1."/>
        <w:lvlJc w:val="left"/>
        <w:pPr>
          <w:tabs>
            <w:tab w:val="num" w:pos="792"/>
          </w:tabs>
          <w:ind w:left="1368" w:firstLine="0"/>
        </w:pPr>
        <w:rPr>
          <w:rFonts w:cs="Times New Roman"/>
          <w:color w:val="090A0B"/>
          <w:spacing w:val="-4"/>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D4"/>
    <w:rsid w:val="004855D4"/>
    <w:rsid w:val="0098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20D10-E5BA-488D-843F-AA48E77D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5D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855D4"/>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5D4"/>
    <w:rPr>
      <w:rFonts w:ascii="Times New Roman" w:eastAsia="Times New Roman" w:hAnsi="Times New Roman" w:cs="Times New Roman"/>
      <w:b/>
      <w:sz w:val="28"/>
      <w:szCs w:val="20"/>
    </w:rPr>
  </w:style>
  <w:style w:type="paragraph" w:styleId="Footer">
    <w:name w:val="footer"/>
    <w:basedOn w:val="Normal"/>
    <w:link w:val="FooterChar"/>
    <w:uiPriority w:val="99"/>
    <w:rsid w:val="004855D4"/>
    <w:pPr>
      <w:tabs>
        <w:tab w:val="center" w:pos="4320"/>
        <w:tab w:val="right" w:pos="8640"/>
      </w:tabs>
    </w:pPr>
  </w:style>
  <w:style w:type="character" w:customStyle="1" w:styleId="FooterChar">
    <w:name w:val="Footer Char"/>
    <w:basedOn w:val="DefaultParagraphFont"/>
    <w:link w:val="Footer"/>
    <w:uiPriority w:val="99"/>
    <w:rsid w:val="004855D4"/>
    <w:rPr>
      <w:rFonts w:ascii="Times New Roman" w:eastAsia="Times New Roman" w:hAnsi="Times New Roman" w:cs="Times New Roman"/>
      <w:sz w:val="20"/>
      <w:szCs w:val="20"/>
    </w:rPr>
  </w:style>
  <w:style w:type="paragraph" w:styleId="BodyTextIndent">
    <w:name w:val="Body Text Indent"/>
    <w:basedOn w:val="Normal"/>
    <w:link w:val="BodyTextIndentChar"/>
    <w:rsid w:val="004855D4"/>
    <w:pPr>
      <w:spacing w:after="120"/>
      <w:ind w:left="360"/>
    </w:pPr>
  </w:style>
  <w:style w:type="character" w:customStyle="1" w:styleId="BodyTextIndentChar">
    <w:name w:val="Body Text Indent Char"/>
    <w:basedOn w:val="DefaultParagraphFont"/>
    <w:link w:val="BodyTextIndent"/>
    <w:rsid w:val="004855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cp:revision>
  <dcterms:created xsi:type="dcterms:W3CDTF">2021-02-20T22:22:00Z</dcterms:created>
  <dcterms:modified xsi:type="dcterms:W3CDTF">2021-02-20T22:22:00Z</dcterms:modified>
</cp:coreProperties>
</file>